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DFF79" w14:textId="246C7825" w:rsidR="00E47C6F" w:rsidRDefault="00E47C6F" w:rsidP="00E47C6F">
      <w:pPr>
        <w:pStyle w:val="CRCoverPage"/>
        <w:tabs>
          <w:tab w:val="right" w:pos="9639"/>
        </w:tabs>
        <w:spacing w:after="0"/>
        <w:rPr>
          <w:b/>
          <w:i/>
          <w:noProof/>
          <w:sz w:val="28"/>
        </w:rPr>
      </w:pPr>
      <w:bookmarkStart w:id="0" w:name="_Hlk98921038"/>
      <w:bookmarkStart w:id="1" w:name="_Hlk9039143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#104</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Pr>
          <w:b/>
          <w:i/>
          <w:noProof/>
          <w:sz w:val="28"/>
          <w:lang w:eastAsia="zh-CN"/>
        </w:rPr>
        <w:t>2</w:t>
      </w:r>
      <w:r w:rsidR="00CE318A">
        <w:rPr>
          <w:b/>
          <w:i/>
          <w:noProof/>
          <w:sz w:val="28"/>
          <w:lang w:eastAsia="zh-CN"/>
        </w:rPr>
        <w:t>13039</w:t>
      </w:r>
    </w:p>
    <w:p w14:paraId="455E7762" w14:textId="77777777" w:rsidR="00E47C6F" w:rsidRDefault="00E47C6F" w:rsidP="00E47C6F">
      <w:pPr>
        <w:pStyle w:val="CRCoverPage"/>
        <w:outlineLvl w:val="0"/>
        <w:rPr>
          <w:b/>
          <w:noProof/>
          <w:sz w:val="24"/>
        </w:rPr>
      </w:pPr>
      <w:r>
        <w:rPr>
          <w:b/>
          <w:noProof/>
          <w:sz w:val="24"/>
        </w:rPr>
        <w:t xml:space="preserve">Electronic meeting, </w:t>
      </w:r>
      <w:r>
        <w:rPr>
          <w:rFonts w:cs="Arial"/>
          <w:b/>
          <w:sz w:val="24"/>
          <w:szCs w:val="28"/>
          <w:lang w:val="en-US" w:eastAsia="zh-CN"/>
        </w:rPr>
        <w:t>A</w:t>
      </w:r>
      <w:r>
        <w:rPr>
          <w:rFonts w:cs="Arial" w:hint="eastAsia"/>
          <w:b/>
          <w:sz w:val="24"/>
          <w:szCs w:val="28"/>
          <w:lang w:val="en-US" w:eastAsia="zh-CN"/>
        </w:rPr>
        <w:t>ugust</w:t>
      </w:r>
      <w:r>
        <w:rPr>
          <w:rFonts w:cs="Arial"/>
          <w:b/>
          <w:sz w:val="24"/>
          <w:szCs w:val="28"/>
          <w:lang w:val="en-US"/>
        </w:rPr>
        <w:t xml:space="preserve"> 15 – </w:t>
      </w:r>
      <w:r>
        <w:rPr>
          <w:rFonts w:cs="Arial"/>
          <w:b/>
          <w:sz w:val="24"/>
          <w:szCs w:val="28"/>
          <w:lang w:val="en-US" w:eastAsia="zh-CN"/>
        </w:rPr>
        <w:t>A</w:t>
      </w:r>
      <w:r>
        <w:rPr>
          <w:rFonts w:cs="Arial" w:hint="eastAsia"/>
          <w:b/>
          <w:sz w:val="24"/>
          <w:szCs w:val="28"/>
          <w:lang w:val="en-US" w:eastAsia="zh-CN"/>
        </w:rPr>
        <w:t>ugust</w:t>
      </w:r>
      <w:r>
        <w:rPr>
          <w:rFonts w:cs="Arial"/>
          <w:b/>
          <w:sz w:val="24"/>
          <w:szCs w:val="28"/>
          <w:lang w:val="en-US"/>
        </w:rPr>
        <w:t xml:space="preserve"> 26</w:t>
      </w:r>
      <w:r w:rsidRPr="001D2FBF">
        <w:rPr>
          <w:rFonts w:cs="Arial"/>
          <w:b/>
          <w:sz w:val="24"/>
          <w:szCs w:val="28"/>
          <w:lang w:val="en-US"/>
        </w:rPr>
        <w:t>, 202</w:t>
      </w:r>
      <w:r>
        <w:rPr>
          <w:rFonts w:cs="Arial"/>
          <w:b/>
          <w:sz w:val="24"/>
          <w:szCs w:val="28"/>
          <w:lang w:val="en-US"/>
        </w:rPr>
        <w:t>2</w:t>
      </w:r>
    </w:p>
    <w:bookmarkEnd w:id="0"/>
    <w:p w14:paraId="1EFB1C75" w14:textId="0DAA4184" w:rsidR="00DF181C" w:rsidRPr="00AB4182" w:rsidRDefault="00DF181C" w:rsidP="00DF181C">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93D3F">
        <w:rPr>
          <w:rFonts w:ascii="Arial" w:eastAsia="MS Mincho" w:hAnsi="Arial" w:cs="Arial"/>
          <w:b/>
          <w:color w:val="000000"/>
          <w:sz w:val="22"/>
          <w:lang w:val="pt-BR" w:eastAsia="ja-JP"/>
        </w:rPr>
        <w:t>11.9.2</w:t>
      </w:r>
    </w:p>
    <w:p w14:paraId="227F6E5A" w14:textId="0E137796" w:rsidR="00DF181C" w:rsidRPr="00915D73" w:rsidRDefault="00DF181C" w:rsidP="00DF181C">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F1A77">
        <w:rPr>
          <w:rFonts w:ascii="Arial" w:hAnsi="Arial" w:cs="Arial"/>
          <w:color w:val="000000"/>
          <w:sz w:val="22"/>
          <w:lang w:eastAsia="zh-CN"/>
        </w:rPr>
        <w:t>vivo</w:t>
      </w:r>
    </w:p>
    <w:p w14:paraId="0DB92EDE" w14:textId="6A9D6117" w:rsidR="00DF181C" w:rsidRPr="006C4CE2" w:rsidRDefault="00DF181C" w:rsidP="00DF181C">
      <w:pPr>
        <w:spacing w:after="120"/>
        <w:ind w:left="1985" w:hanging="1985"/>
        <w:rPr>
          <w:rFonts w:ascii="Arial" w:hAnsi="Arial" w:cs="Arial"/>
          <w:bCs/>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40514">
        <w:rPr>
          <w:rFonts w:ascii="Arial" w:eastAsia="MS Mincho" w:hAnsi="Arial" w:cs="Arial"/>
          <w:bCs/>
          <w:color w:val="000000"/>
          <w:sz w:val="22"/>
        </w:rPr>
        <w:t xml:space="preserve">Discussion on </w:t>
      </w:r>
      <w:r w:rsidR="00D94CD9">
        <w:rPr>
          <w:rFonts w:ascii="Arial" w:eastAsia="MS Mincho" w:hAnsi="Arial" w:cs="Arial"/>
          <w:bCs/>
          <w:color w:val="000000"/>
          <w:sz w:val="22"/>
        </w:rPr>
        <w:t xml:space="preserve">FR2 </w:t>
      </w:r>
      <w:proofErr w:type="spellStart"/>
      <w:r w:rsidR="00E47C6F">
        <w:rPr>
          <w:rFonts w:ascii="Arial" w:eastAsia="MS Mincho" w:hAnsi="Arial" w:cs="Arial"/>
          <w:bCs/>
          <w:color w:val="000000"/>
          <w:sz w:val="22"/>
        </w:rPr>
        <w:t>SCell</w:t>
      </w:r>
      <w:proofErr w:type="spellEnd"/>
      <w:r w:rsidR="00E47C6F">
        <w:rPr>
          <w:rFonts w:ascii="Arial" w:eastAsia="MS Mincho" w:hAnsi="Arial" w:cs="Arial"/>
          <w:bCs/>
          <w:color w:val="000000"/>
          <w:sz w:val="22"/>
        </w:rPr>
        <w:t xml:space="preserve"> activation delay </w:t>
      </w:r>
      <w:r w:rsidR="00D94CD9">
        <w:rPr>
          <w:rFonts w:ascii="Arial" w:eastAsia="MS Mincho" w:hAnsi="Arial" w:cs="Arial"/>
          <w:bCs/>
          <w:color w:val="000000"/>
          <w:sz w:val="22"/>
        </w:rPr>
        <w:t xml:space="preserve">reduction </w:t>
      </w:r>
      <w:r w:rsidR="00E47C6F">
        <w:rPr>
          <w:rFonts w:ascii="Arial" w:eastAsia="MS Mincho" w:hAnsi="Arial" w:cs="Arial"/>
          <w:bCs/>
          <w:color w:val="000000"/>
          <w:sz w:val="22"/>
        </w:rPr>
        <w:t>requirements</w:t>
      </w:r>
    </w:p>
    <w:p w14:paraId="428D2D71" w14:textId="36099436" w:rsidR="00DF181C" w:rsidRPr="00DF181C" w:rsidRDefault="00DF181C" w:rsidP="00DF181C">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F1A77">
        <w:rPr>
          <w:rFonts w:ascii="Arial" w:hAnsi="Arial" w:cs="Arial"/>
          <w:color w:val="000000"/>
          <w:sz w:val="22"/>
          <w:lang w:eastAsia="zh-CN"/>
        </w:rPr>
        <w:t>Discussion</w:t>
      </w:r>
    </w:p>
    <w:p w14:paraId="4A0C8E2B" w14:textId="77777777" w:rsidR="002202E8" w:rsidRPr="001D2FBF" w:rsidRDefault="00CC6F36" w:rsidP="00BE2894">
      <w:pPr>
        <w:pStyle w:val="af5"/>
        <w:keepNext/>
        <w:keepLines/>
        <w:numPr>
          <w:ilvl w:val="0"/>
          <w:numId w:val="1"/>
        </w:numPr>
        <w:pBdr>
          <w:top w:val="single" w:sz="12" w:space="3" w:color="auto"/>
        </w:pBdr>
        <w:spacing w:before="240"/>
        <w:outlineLvl w:val="0"/>
        <w:rPr>
          <w:sz w:val="36"/>
          <w:szCs w:val="36"/>
        </w:rPr>
      </w:pPr>
      <w:bookmarkStart w:id="2" w:name="OLE_LINK13"/>
      <w:bookmarkStart w:id="3" w:name="OLE_LINK14"/>
      <w:bookmarkEnd w:id="1"/>
      <w:r w:rsidRPr="001D2FBF">
        <w:rPr>
          <w:sz w:val="36"/>
          <w:szCs w:val="36"/>
        </w:rPr>
        <w:t>Introduction</w:t>
      </w:r>
    </w:p>
    <w:p w14:paraId="060C3682" w14:textId="2501F03C" w:rsidR="00477643" w:rsidRDefault="001A00F9" w:rsidP="007C3EB8">
      <w:pPr>
        <w:spacing w:before="120" w:after="0"/>
        <w:jc w:val="both"/>
        <w:rPr>
          <w:lang w:val="en-US"/>
        </w:rPr>
      </w:pPr>
      <w:r w:rsidRPr="001A00F9">
        <w:rPr>
          <w:lang w:val="en-US"/>
        </w:rPr>
        <w:t xml:space="preserve">In the RAN#96 meeting, the revised WID [1] on even Further RRM enhancement for NR and MR-DC was discussed. The objectives related to </w:t>
      </w:r>
      <w:r w:rsidR="00033E6C">
        <w:rPr>
          <w:lang w:val="en-US"/>
        </w:rPr>
        <w:t xml:space="preserve">FR2 </w:t>
      </w:r>
      <w:proofErr w:type="spellStart"/>
      <w:r>
        <w:rPr>
          <w:lang w:val="en-US"/>
        </w:rPr>
        <w:t>SCell</w:t>
      </w:r>
      <w:proofErr w:type="spellEnd"/>
      <w:r>
        <w:rPr>
          <w:lang w:val="en-US"/>
        </w:rPr>
        <w:t xml:space="preserve"> activation delay</w:t>
      </w:r>
      <w:r w:rsidRPr="001A00F9">
        <w:rPr>
          <w:lang w:val="en-US"/>
        </w:rPr>
        <w:t xml:space="preserve"> are captured as follows:</w:t>
      </w:r>
    </w:p>
    <w:p w14:paraId="7206C76C" w14:textId="77777777" w:rsidR="001A00F9" w:rsidRPr="0096767E" w:rsidRDefault="001A00F9" w:rsidP="007C3EB8">
      <w:pPr>
        <w:spacing w:before="120" w:after="0"/>
        <w:jc w:val="both"/>
        <w:rPr>
          <w:lang w:val="en-US" w:eastAsia="zh-CN"/>
        </w:rPr>
      </w:pPr>
    </w:p>
    <w:tbl>
      <w:tblPr>
        <w:tblStyle w:val="af7"/>
        <w:tblW w:w="0" w:type="auto"/>
        <w:tblLook w:val="04A0" w:firstRow="1" w:lastRow="0" w:firstColumn="1" w:lastColumn="0" w:noHBand="0" w:noVBand="1"/>
      </w:tblPr>
      <w:tblGrid>
        <w:gridCol w:w="9629"/>
      </w:tblGrid>
      <w:tr w:rsidR="00C72D74" w14:paraId="4534BDF2" w14:textId="77777777" w:rsidTr="00C72D74">
        <w:tc>
          <w:tcPr>
            <w:tcW w:w="9629" w:type="dxa"/>
          </w:tcPr>
          <w:p w14:paraId="5DFA2826" w14:textId="77777777" w:rsidR="00392950" w:rsidRPr="00392950" w:rsidRDefault="00392950" w:rsidP="00392950">
            <w:pPr>
              <w:numPr>
                <w:ilvl w:val="0"/>
                <w:numId w:val="39"/>
              </w:numPr>
              <w:rPr>
                <w:lang w:val="en-US" w:eastAsia="zh-CN"/>
              </w:rPr>
            </w:pPr>
            <w:r w:rsidRPr="00392950">
              <w:rPr>
                <w:lang w:val="en-US" w:eastAsia="zh-CN"/>
              </w:rPr>
              <w:t xml:space="preserve">FR2 </w:t>
            </w:r>
            <w:proofErr w:type="spellStart"/>
            <w:r w:rsidRPr="00392950">
              <w:rPr>
                <w:lang w:val="en-US" w:eastAsia="zh-CN"/>
              </w:rPr>
              <w:t>SCell</w:t>
            </w:r>
            <w:proofErr w:type="spellEnd"/>
            <w:r w:rsidRPr="00392950">
              <w:rPr>
                <w:lang w:val="en-US" w:eastAsia="zh-CN"/>
              </w:rPr>
              <w:t xml:space="preserve"> activation delay reduction</w:t>
            </w:r>
          </w:p>
          <w:p w14:paraId="60E31225" w14:textId="77777777" w:rsidR="00392950" w:rsidRPr="00392950" w:rsidRDefault="00392950" w:rsidP="00392950">
            <w:pPr>
              <w:numPr>
                <w:ilvl w:val="1"/>
                <w:numId w:val="39"/>
              </w:numPr>
              <w:rPr>
                <w:lang w:val="en-US" w:eastAsia="zh-CN"/>
              </w:rPr>
            </w:pPr>
            <w:r w:rsidRPr="00392950">
              <w:rPr>
                <w:lang w:val="en-US" w:eastAsia="zh-CN"/>
              </w:rPr>
              <w:t xml:space="preserve">Identify cases where FR2 </w:t>
            </w:r>
            <w:proofErr w:type="spellStart"/>
            <w:r w:rsidRPr="00392950">
              <w:rPr>
                <w:lang w:val="en-US" w:eastAsia="zh-CN"/>
              </w:rPr>
              <w:t>SCell</w:t>
            </w:r>
            <w:proofErr w:type="spellEnd"/>
            <w:r w:rsidRPr="00392950">
              <w:rPr>
                <w:lang w:val="en-US" w:eastAsia="zh-CN"/>
              </w:rPr>
              <w:t xml:space="preserve"> activation delay can be reduced (e.g., unknown target cell cases), and specify reduced delay requirements for such cases, including but not limited to [RAN4]</w:t>
            </w:r>
          </w:p>
          <w:p w14:paraId="023BF534" w14:textId="77777777" w:rsidR="00392950" w:rsidRPr="00392950" w:rsidRDefault="00392950" w:rsidP="00392950">
            <w:pPr>
              <w:numPr>
                <w:ilvl w:val="2"/>
                <w:numId w:val="39"/>
              </w:numPr>
              <w:rPr>
                <w:lang w:val="en-US" w:eastAsia="zh-CN"/>
              </w:rPr>
            </w:pPr>
            <w:r w:rsidRPr="00392950">
              <w:rPr>
                <w:lang w:val="en-US" w:eastAsia="zh-CN"/>
              </w:rPr>
              <w:t xml:space="preserve">Study and, if feasible, enhance cell detection for unknown </w:t>
            </w:r>
            <w:proofErr w:type="spellStart"/>
            <w:r w:rsidRPr="00392950">
              <w:rPr>
                <w:lang w:val="en-US" w:eastAsia="zh-CN"/>
              </w:rPr>
              <w:t>SCell</w:t>
            </w:r>
            <w:proofErr w:type="spellEnd"/>
            <w:r w:rsidRPr="00392950">
              <w:rPr>
                <w:lang w:val="en-US" w:eastAsia="zh-CN"/>
              </w:rPr>
              <w:t xml:space="preserve"> and time/frequency tracking</w:t>
            </w:r>
          </w:p>
          <w:p w14:paraId="513A849C" w14:textId="77777777" w:rsidR="00392950" w:rsidRPr="00392950" w:rsidRDefault="00392950" w:rsidP="00392950">
            <w:pPr>
              <w:numPr>
                <w:ilvl w:val="2"/>
                <w:numId w:val="39"/>
              </w:numPr>
              <w:rPr>
                <w:lang w:val="en-US" w:eastAsia="zh-CN"/>
              </w:rPr>
            </w:pPr>
            <w:r w:rsidRPr="00392950">
              <w:rPr>
                <w:lang w:val="en-US" w:eastAsia="zh-CN"/>
              </w:rPr>
              <w:t xml:space="preserve">Study and, if feasible, enhance L1-RSRP measurement delay reduction on target </w:t>
            </w:r>
            <w:proofErr w:type="spellStart"/>
            <w:r w:rsidRPr="00392950">
              <w:rPr>
                <w:lang w:val="en-US" w:eastAsia="zh-CN"/>
              </w:rPr>
              <w:t>SCell</w:t>
            </w:r>
            <w:proofErr w:type="spellEnd"/>
          </w:p>
          <w:p w14:paraId="4CFE41C5" w14:textId="77777777" w:rsidR="00392950" w:rsidRPr="00392950" w:rsidRDefault="00392950" w:rsidP="00392950">
            <w:pPr>
              <w:numPr>
                <w:ilvl w:val="2"/>
                <w:numId w:val="39"/>
              </w:numPr>
              <w:rPr>
                <w:lang w:val="en-US" w:eastAsia="zh-CN"/>
              </w:rPr>
            </w:pPr>
            <w:r w:rsidRPr="00392950">
              <w:rPr>
                <w:lang w:val="en-US" w:eastAsia="zh-CN"/>
              </w:rPr>
              <w:t>Note: Subject to RAN4’s agreement, the technical solutions can be extended to other general RRM requirements if applicable.</w:t>
            </w:r>
          </w:p>
          <w:p w14:paraId="512DFF07" w14:textId="77777777" w:rsidR="00392950" w:rsidRPr="00392950" w:rsidRDefault="00392950" w:rsidP="00392950">
            <w:pPr>
              <w:numPr>
                <w:ilvl w:val="1"/>
                <w:numId w:val="39"/>
              </w:numPr>
              <w:rPr>
                <w:lang w:val="en-US" w:eastAsia="zh-CN"/>
              </w:rPr>
            </w:pPr>
            <w:r w:rsidRPr="00392950">
              <w:rPr>
                <w:lang w:val="en-US" w:eastAsia="zh-CN"/>
              </w:rPr>
              <w:t>Specify if needed, reference signal enhancement and/or signaling enhancement for the UE to meet the enhanced delay requirements [RAN4, RAN2]</w:t>
            </w:r>
          </w:p>
          <w:p w14:paraId="6C9D8EED" w14:textId="77777777" w:rsidR="00392950" w:rsidRPr="00392950" w:rsidRDefault="00392950" w:rsidP="00392950">
            <w:pPr>
              <w:numPr>
                <w:ilvl w:val="2"/>
                <w:numId w:val="39"/>
              </w:numPr>
              <w:rPr>
                <w:lang w:val="en-US" w:eastAsia="zh-CN"/>
              </w:rPr>
            </w:pPr>
            <w:r w:rsidRPr="00392950">
              <w:rPr>
                <w:lang w:val="en-US" w:eastAsia="zh-CN"/>
              </w:rPr>
              <w:t xml:space="preserve">Note: No RAN1 work, </w:t>
            </w:r>
            <w:proofErr w:type="gramStart"/>
            <w:r w:rsidRPr="00392950">
              <w:rPr>
                <w:lang w:val="en-US" w:eastAsia="zh-CN"/>
              </w:rPr>
              <w:t>i.e.</w:t>
            </w:r>
            <w:proofErr w:type="gramEnd"/>
            <w:r w:rsidRPr="00392950">
              <w:rPr>
                <w:lang w:val="en-US" w:eastAsia="zh-CN"/>
              </w:rPr>
              <w:t xml:space="preserve"> introducing new RS, is expected.</w:t>
            </w:r>
          </w:p>
          <w:p w14:paraId="2D984250" w14:textId="7101C056" w:rsidR="00102BE1" w:rsidRPr="00392950" w:rsidRDefault="00392950" w:rsidP="00392950">
            <w:pPr>
              <w:numPr>
                <w:ilvl w:val="1"/>
                <w:numId w:val="39"/>
              </w:numPr>
              <w:rPr>
                <w:lang w:val="en-US" w:eastAsia="zh-CN"/>
              </w:rPr>
            </w:pPr>
            <w:r w:rsidRPr="00392950">
              <w:rPr>
                <w:lang w:val="en-US" w:eastAsia="zh-CN"/>
              </w:rPr>
              <w:t>Note: the technical solutions can be extended to FR1, when applicable</w:t>
            </w:r>
          </w:p>
        </w:tc>
      </w:tr>
    </w:tbl>
    <w:p w14:paraId="69DBF122" w14:textId="77777777" w:rsidR="00C827DA" w:rsidRPr="00D61D5D" w:rsidRDefault="00C827DA" w:rsidP="007C3EB8">
      <w:pPr>
        <w:spacing w:before="120" w:after="0"/>
        <w:jc w:val="both"/>
        <w:rPr>
          <w:lang w:eastAsia="zh-CN"/>
        </w:rPr>
      </w:pPr>
    </w:p>
    <w:p w14:paraId="278A112C" w14:textId="0136E389" w:rsidR="00FE2287" w:rsidRPr="003E7488" w:rsidRDefault="005D5E75" w:rsidP="007C3EB8">
      <w:pPr>
        <w:spacing w:before="120" w:after="0"/>
        <w:jc w:val="both"/>
        <w:rPr>
          <w:lang w:val="en-US"/>
        </w:rPr>
      </w:pPr>
      <w:r w:rsidRPr="003E7488">
        <w:rPr>
          <w:lang w:val="en-US"/>
        </w:rPr>
        <w:t>In this contribution, we</w:t>
      </w:r>
      <w:r w:rsidR="00FE2287" w:rsidRPr="003E7488">
        <w:rPr>
          <w:lang w:val="en-US"/>
        </w:rPr>
        <w:t xml:space="preserve"> </w:t>
      </w:r>
      <w:r w:rsidR="00BA37FC" w:rsidRPr="003E7488">
        <w:rPr>
          <w:lang w:val="en-US"/>
        </w:rPr>
        <w:t>provide</w:t>
      </w:r>
      <w:r w:rsidRPr="003E7488">
        <w:rPr>
          <w:lang w:val="en-US"/>
        </w:rPr>
        <w:t xml:space="preserve"> our views on</w:t>
      </w:r>
      <w:r w:rsidR="00102BE1">
        <w:rPr>
          <w:lang w:val="en-US"/>
        </w:rPr>
        <w:t xml:space="preserve"> </w:t>
      </w:r>
      <w:r w:rsidR="00392950">
        <w:rPr>
          <w:lang w:val="en-US"/>
        </w:rPr>
        <w:t xml:space="preserve">FR2 </w:t>
      </w:r>
      <w:proofErr w:type="spellStart"/>
      <w:r w:rsidR="00392950">
        <w:rPr>
          <w:lang w:val="en-US"/>
        </w:rPr>
        <w:t>SCell</w:t>
      </w:r>
      <w:proofErr w:type="spellEnd"/>
      <w:r w:rsidR="00392950">
        <w:rPr>
          <w:lang w:val="en-US"/>
        </w:rPr>
        <w:t xml:space="preserve"> activation delay reduction</w:t>
      </w:r>
      <w:r w:rsidR="005145AA">
        <w:rPr>
          <w:lang w:val="en-US"/>
        </w:rPr>
        <w:t xml:space="preserve"> </w:t>
      </w:r>
      <w:r w:rsidR="005145AA">
        <w:rPr>
          <w:rFonts w:hint="eastAsia"/>
          <w:lang w:val="en-US" w:eastAsia="zh-CN"/>
        </w:rPr>
        <w:t>requirements</w:t>
      </w:r>
      <w:r w:rsidR="007C3EB8" w:rsidRPr="003E7488">
        <w:rPr>
          <w:rFonts w:hint="eastAsia"/>
          <w:lang w:val="en-US" w:eastAsia="zh-CN"/>
        </w:rPr>
        <w:t>.</w:t>
      </w:r>
    </w:p>
    <w:p w14:paraId="01D19069" w14:textId="6E94573D" w:rsidR="00102BE1" w:rsidRDefault="00496301" w:rsidP="00102BE1">
      <w:pPr>
        <w:pStyle w:val="1"/>
        <w:numPr>
          <w:ilvl w:val="0"/>
          <w:numId w:val="1"/>
        </w:numPr>
        <w:spacing w:before="360" w:after="0"/>
        <w:ind w:left="357" w:hanging="357"/>
      </w:pPr>
      <w:r>
        <w:t>Discussion</w:t>
      </w:r>
    </w:p>
    <w:p w14:paraId="4BE3AE94" w14:textId="6F060F55" w:rsidR="00BF1A4A" w:rsidRDefault="00BF1A4A" w:rsidP="00BF1A4A"/>
    <w:p w14:paraId="56871987" w14:textId="7F6F3213" w:rsidR="00B87113" w:rsidRDefault="00B87113" w:rsidP="00BF1A4A">
      <w:pPr>
        <w:rPr>
          <w:lang w:eastAsia="zh-CN"/>
        </w:rPr>
      </w:pPr>
      <w:r>
        <w:rPr>
          <w:rFonts w:hint="eastAsia"/>
          <w:lang w:eastAsia="zh-CN"/>
        </w:rPr>
        <w:t>I</w:t>
      </w:r>
      <w:r>
        <w:rPr>
          <w:lang w:eastAsia="zh-CN"/>
        </w:rPr>
        <w:t xml:space="preserve">n the 38.133, </w:t>
      </w:r>
      <w:r w:rsidR="009E33EE">
        <w:rPr>
          <w:lang w:eastAsia="zh-CN"/>
        </w:rPr>
        <w:t xml:space="preserve">when the </w:t>
      </w:r>
      <w:proofErr w:type="spellStart"/>
      <w:r w:rsidR="009E33EE">
        <w:rPr>
          <w:lang w:eastAsia="zh-CN"/>
        </w:rPr>
        <w:t>SCell</w:t>
      </w:r>
      <w:proofErr w:type="spellEnd"/>
      <w:r w:rsidR="009E33EE">
        <w:rPr>
          <w:lang w:eastAsia="zh-CN"/>
        </w:rPr>
        <w:t xml:space="preserve"> is unknown for UE</w:t>
      </w:r>
      <w:r>
        <w:rPr>
          <w:lang w:eastAsia="zh-CN"/>
        </w:rPr>
        <w:t xml:space="preserve">, the following </w:t>
      </w:r>
      <w:r w:rsidR="009E33EE">
        <w:rPr>
          <w:lang w:eastAsia="zh-CN"/>
        </w:rPr>
        <w:t xml:space="preserve">procedures need to be performed to complete </w:t>
      </w:r>
      <w:proofErr w:type="spellStart"/>
      <w:r w:rsidR="009E33EE">
        <w:rPr>
          <w:lang w:eastAsia="zh-CN"/>
        </w:rPr>
        <w:t>SCell</w:t>
      </w:r>
      <w:proofErr w:type="spellEnd"/>
      <w:r w:rsidR="009E33EE">
        <w:rPr>
          <w:lang w:eastAsia="zh-CN"/>
        </w:rPr>
        <w:t xml:space="preserve"> activation:</w:t>
      </w:r>
    </w:p>
    <w:p w14:paraId="27B68545" w14:textId="1CD92415" w:rsidR="009E33EE" w:rsidRPr="00B825DA" w:rsidRDefault="009E33EE" w:rsidP="009E33EE">
      <w:pPr>
        <w:pStyle w:val="af5"/>
        <w:numPr>
          <w:ilvl w:val="0"/>
          <w:numId w:val="40"/>
        </w:numPr>
        <w:rPr>
          <w:sz w:val="20"/>
          <w:lang w:eastAsia="zh-CN"/>
        </w:rPr>
      </w:pPr>
      <w:r w:rsidRPr="00B825DA">
        <w:rPr>
          <w:sz w:val="20"/>
          <w:lang w:eastAsia="zh-CN"/>
        </w:rPr>
        <w:t xml:space="preserve">Application of </w:t>
      </w:r>
      <w:proofErr w:type="spellStart"/>
      <w:r w:rsidRPr="00B825DA">
        <w:rPr>
          <w:rFonts w:hint="eastAsia"/>
          <w:sz w:val="20"/>
          <w:lang w:eastAsia="zh-CN"/>
        </w:rPr>
        <w:t>S</w:t>
      </w:r>
      <w:r w:rsidRPr="00B825DA">
        <w:rPr>
          <w:sz w:val="20"/>
          <w:lang w:eastAsia="zh-CN"/>
        </w:rPr>
        <w:t>Cell</w:t>
      </w:r>
      <w:proofErr w:type="spellEnd"/>
      <w:r w:rsidRPr="00B825DA">
        <w:rPr>
          <w:sz w:val="20"/>
          <w:lang w:eastAsia="zh-CN"/>
        </w:rPr>
        <w:t xml:space="preserve"> activation MAC CE</w:t>
      </w:r>
    </w:p>
    <w:p w14:paraId="1979E674" w14:textId="49CE367A" w:rsidR="009E33EE" w:rsidRPr="00B825DA" w:rsidRDefault="009E33EE" w:rsidP="009E33EE">
      <w:pPr>
        <w:pStyle w:val="af5"/>
        <w:numPr>
          <w:ilvl w:val="0"/>
          <w:numId w:val="40"/>
        </w:numPr>
        <w:rPr>
          <w:sz w:val="20"/>
          <w:lang w:eastAsia="zh-CN"/>
        </w:rPr>
      </w:pPr>
      <w:r w:rsidRPr="00B825DA">
        <w:rPr>
          <w:sz w:val="20"/>
          <w:lang w:eastAsia="zh-CN"/>
        </w:rPr>
        <w:t>AGC settling</w:t>
      </w:r>
    </w:p>
    <w:p w14:paraId="50016C10" w14:textId="242C127E" w:rsidR="009E33EE" w:rsidRPr="00B825DA" w:rsidRDefault="009E33EE" w:rsidP="009E33EE">
      <w:pPr>
        <w:pStyle w:val="af5"/>
        <w:numPr>
          <w:ilvl w:val="0"/>
          <w:numId w:val="40"/>
        </w:numPr>
        <w:rPr>
          <w:sz w:val="20"/>
          <w:lang w:eastAsia="zh-CN"/>
        </w:rPr>
      </w:pPr>
      <w:r w:rsidRPr="00B825DA">
        <w:rPr>
          <w:sz w:val="20"/>
          <w:lang w:eastAsia="zh-CN"/>
        </w:rPr>
        <w:t>Cell detection</w:t>
      </w:r>
    </w:p>
    <w:p w14:paraId="557FEE78" w14:textId="3976E841" w:rsidR="009E33EE" w:rsidRPr="00B825DA" w:rsidRDefault="009E33EE" w:rsidP="009E33EE">
      <w:pPr>
        <w:pStyle w:val="af5"/>
        <w:numPr>
          <w:ilvl w:val="0"/>
          <w:numId w:val="40"/>
        </w:numPr>
        <w:rPr>
          <w:sz w:val="20"/>
          <w:lang w:eastAsia="zh-CN"/>
        </w:rPr>
      </w:pPr>
      <w:r w:rsidRPr="00B825DA">
        <w:rPr>
          <w:rFonts w:hint="eastAsia"/>
          <w:sz w:val="20"/>
          <w:lang w:eastAsia="zh-CN"/>
        </w:rPr>
        <w:t>L</w:t>
      </w:r>
      <w:r w:rsidRPr="00B825DA">
        <w:rPr>
          <w:sz w:val="20"/>
          <w:lang w:eastAsia="zh-CN"/>
        </w:rPr>
        <w:t>1-RSRP measurement and report</w:t>
      </w:r>
    </w:p>
    <w:p w14:paraId="4B4E2342" w14:textId="7A2CE9A2" w:rsidR="0082766A" w:rsidRPr="00B825DA" w:rsidRDefault="0082766A" w:rsidP="009E33EE">
      <w:pPr>
        <w:pStyle w:val="af5"/>
        <w:numPr>
          <w:ilvl w:val="0"/>
          <w:numId w:val="40"/>
        </w:numPr>
        <w:rPr>
          <w:sz w:val="20"/>
          <w:lang w:eastAsia="zh-CN"/>
        </w:rPr>
      </w:pPr>
      <w:r w:rsidRPr="00B825DA">
        <w:rPr>
          <w:sz w:val="20"/>
          <w:lang w:eastAsia="zh-CN"/>
        </w:rPr>
        <w:t>Obtain the TC</w:t>
      </w:r>
      <w:r w:rsidR="00B825DA">
        <w:rPr>
          <w:sz w:val="20"/>
          <w:lang w:eastAsia="zh-CN"/>
        </w:rPr>
        <w:t xml:space="preserve">I </w:t>
      </w:r>
      <w:r w:rsidR="00B825DA">
        <w:rPr>
          <w:rFonts w:hint="eastAsia"/>
          <w:sz w:val="20"/>
          <w:lang w:eastAsia="zh-CN"/>
        </w:rPr>
        <w:t>state</w:t>
      </w:r>
      <w:r w:rsidRPr="00B825DA">
        <w:rPr>
          <w:sz w:val="20"/>
          <w:lang w:eastAsia="zh-CN"/>
        </w:rPr>
        <w:t xml:space="preserve"> </w:t>
      </w:r>
      <w:r w:rsidR="009E33EE" w:rsidRPr="00B825DA">
        <w:rPr>
          <w:sz w:val="20"/>
          <w:lang w:eastAsia="zh-CN"/>
        </w:rPr>
        <w:t>of PDCCH/PDSCH</w:t>
      </w:r>
    </w:p>
    <w:p w14:paraId="066B9542" w14:textId="6118FD1A" w:rsidR="009E33EE" w:rsidRPr="00B825DA" w:rsidRDefault="0082766A" w:rsidP="009E33EE">
      <w:pPr>
        <w:pStyle w:val="af5"/>
        <w:numPr>
          <w:ilvl w:val="0"/>
          <w:numId w:val="40"/>
        </w:numPr>
        <w:rPr>
          <w:sz w:val="20"/>
          <w:lang w:eastAsia="zh-CN"/>
        </w:rPr>
      </w:pPr>
      <w:r w:rsidRPr="00B825DA">
        <w:rPr>
          <w:sz w:val="20"/>
          <w:lang w:eastAsia="zh-CN"/>
        </w:rPr>
        <w:t xml:space="preserve">Obtain the TCI state of </w:t>
      </w:r>
      <w:r w:rsidR="009E33EE" w:rsidRPr="00B825DA">
        <w:rPr>
          <w:sz w:val="20"/>
          <w:lang w:eastAsia="zh-CN"/>
        </w:rPr>
        <w:t>CSI-RS for CSI reporting</w:t>
      </w:r>
    </w:p>
    <w:p w14:paraId="190B11CD" w14:textId="6175EFE6" w:rsidR="009E33EE" w:rsidRPr="00B825DA" w:rsidRDefault="009E33EE" w:rsidP="009E33EE">
      <w:pPr>
        <w:pStyle w:val="af5"/>
        <w:numPr>
          <w:ilvl w:val="0"/>
          <w:numId w:val="40"/>
        </w:numPr>
        <w:rPr>
          <w:sz w:val="20"/>
          <w:lang w:eastAsia="zh-CN"/>
        </w:rPr>
      </w:pPr>
      <w:r w:rsidRPr="00B825DA">
        <w:rPr>
          <w:rFonts w:hint="eastAsia"/>
          <w:sz w:val="20"/>
          <w:lang w:eastAsia="zh-CN"/>
        </w:rPr>
        <w:t>F</w:t>
      </w:r>
      <w:r w:rsidRPr="00B825DA">
        <w:rPr>
          <w:sz w:val="20"/>
          <w:lang w:eastAsia="zh-CN"/>
        </w:rPr>
        <w:t xml:space="preserve">ine </w:t>
      </w:r>
      <w:r w:rsidR="00B825DA" w:rsidRPr="00B825DA">
        <w:rPr>
          <w:sz w:val="20"/>
          <w:lang w:eastAsia="zh-CN"/>
        </w:rPr>
        <w:t xml:space="preserve">time </w:t>
      </w:r>
      <w:r w:rsidRPr="00B825DA">
        <w:rPr>
          <w:sz w:val="20"/>
          <w:lang w:eastAsia="zh-CN"/>
        </w:rPr>
        <w:t>tracking</w:t>
      </w:r>
    </w:p>
    <w:p w14:paraId="0FD28F6F" w14:textId="69E5A07F" w:rsidR="009E33EE" w:rsidRDefault="00B825DA" w:rsidP="009E33EE">
      <w:pPr>
        <w:pStyle w:val="af5"/>
        <w:numPr>
          <w:ilvl w:val="0"/>
          <w:numId w:val="40"/>
        </w:numPr>
        <w:rPr>
          <w:sz w:val="20"/>
          <w:lang w:eastAsia="zh-CN"/>
        </w:rPr>
      </w:pPr>
      <w:r w:rsidRPr="00B825DA">
        <w:rPr>
          <w:rFonts w:hint="eastAsia"/>
          <w:sz w:val="20"/>
          <w:lang w:eastAsia="zh-CN"/>
        </w:rPr>
        <w:t>C</w:t>
      </w:r>
      <w:r w:rsidRPr="00B825DA">
        <w:rPr>
          <w:sz w:val="20"/>
          <w:lang w:eastAsia="zh-CN"/>
        </w:rPr>
        <w:t>SI measurement and report</w:t>
      </w:r>
    </w:p>
    <w:p w14:paraId="792C78FD" w14:textId="3A2A6903" w:rsidR="00B825DA" w:rsidRDefault="00B825DA" w:rsidP="00B825DA">
      <w:pPr>
        <w:rPr>
          <w:lang w:eastAsia="zh-CN"/>
        </w:rPr>
      </w:pPr>
    </w:p>
    <w:p w14:paraId="3A9850FE" w14:textId="77777777" w:rsidR="00B825DA" w:rsidRDefault="00B825DA" w:rsidP="00B825DA">
      <w:pPr>
        <w:rPr>
          <w:lang w:eastAsia="zh-CN"/>
        </w:rPr>
      </w:pPr>
      <w:r>
        <w:rPr>
          <w:rFonts w:hint="eastAsia"/>
          <w:lang w:eastAsia="zh-CN"/>
        </w:rPr>
        <w:t>When</w:t>
      </w:r>
      <w:r>
        <w:rPr>
          <w:lang w:eastAsia="zh-CN"/>
        </w:rPr>
        <w:t xml:space="preserve"> </w:t>
      </w:r>
      <w:r>
        <w:rPr>
          <w:rFonts w:hint="eastAsia"/>
          <w:lang w:eastAsia="zh-CN"/>
        </w:rPr>
        <w:t>the</w:t>
      </w:r>
      <w:r>
        <w:rPr>
          <w:lang w:eastAsia="zh-CN"/>
        </w:rPr>
        <w:t xml:space="preserve"> </w:t>
      </w:r>
      <w:proofErr w:type="spellStart"/>
      <w:r>
        <w:rPr>
          <w:lang w:eastAsia="zh-CN"/>
        </w:rPr>
        <w:t>SC</w:t>
      </w:r>
      <w:r>
        <w:rPr>
          <w:rFonts w:hint="eastAsia"/>
          <w:lang w:eastAsia="zh-CN"/>
        </w:rPr>
        <w:t>ell</w:t>
      </w:r>
      <w:proofErr w:type="spellEnd"/>
      <w:r>
        <w:rPr>
          <w:lang w:eastAsia="zh-CN"/>
        </w:rPr>
        <w:t xml:space="preserve"> </w:t>
      </w:r>
      <w:r>
        <w:rPr>
          <w:rFonts w:hint="eastAsia"/>
          <w:lang w:eastAsia="zh-CN"/>
        </w:rPr>
        <w:t>is</w:t>
      </w:r>
      <w:r>
        <w:rPr>
          <w:lang w:eastAsia="zh-CN"/>
        </w:rPr>
        <w:t xml:space="preserve"> known </w:t>
      </w:r>
      <w:r>
        <w:rPr>
          <w:rFonts w:hint="eastAsia"/>
          <w:lang w:eastAsia="zh-CN"/>
        </w:rPr>
        <w:t>for</w:t>
      </w:r>
      <w:r>
        <w:rPr>
          <w:lang w:eastAsia="zh-CN"/>
        </w:rPr>
        <w:t xml:space="preserve"> UE</w:t>
      </w:r>
      <w:r>
        <w:rPr>
          <w:rFonts w:hint="eastAsia"/>
          <w:lang w:eastAsia="zh-CN"/>
        </w:rPr>
        <w:t>,</w:t>
      </w:r>
      <w:r>
        <w:rPr>
          <w:lang w:eastAsia="zh-CN"/>
        </w:rPr>
        <w:t xml:space="preserve"> the following procedures need to be performed to complete </w:t>
      </w:r>
      <w:proofErr w:type="spellStart"/>
      <w:r>
        <w:rPr>
          <w:lang w:eastAsia="zh-CN"/>
        </w:rPr>
        <w:t>SCell</w:t>
      </w:r>
      <w:proofErr w:type="spellEnd"/>
      <w:r>
        <w:rPr>
          <w:lang w:eastAsia="zh-CN"/>
        </w:rPr>
        <w:t xml:space="preserve"> activation:</w:t>
      </w:r>
      <w:r>
        <w:rPr>
          <w:lang w:eastAsia="zh-CN"/>
        </w:rPr>
        <w:br/>
      </w:r>
    </w:p>
    <w:p w14:paraId="5270A1E5" w14:textId="259AB180" w:rsidR="00B825DA" w:rsidRPr="00B825DA" w:rsidRDefault="00B825DA" w:rsidP="00B825DA">
      <w:pPr>
        <w:pStyle w:val="af5"/>
        <w:numPr>
          <w:ilvl w:val="0"/>
          <w:numId w:val="41"/>
        </w:numPr>
        <w:rPr>
          <w:sz w:val="20"/>
          <w:lang w:eastAsia="zh-CN"/>
        </w:rPr>
      </w:pPr>
      <w:r w:rsidRPr="00B825DA">
        <w:rPr>
          <w:sz w:val="20"/>
          <w:lang w:eastAsia="zh-CN"/>
        </w:rPr>
        <w:t xml:space="preserve">Application of </w:t>
      </w:r>
      <w:proofErr w:type="spellStart"/>
      <w:r w:rsidRPr="00B825DA">
        <w:rPr>
          <w:rFonts w:hint="eastAsia"/>
          <w:sz w:val="20"/>
          <w:lang w:eastAsia="zh-CN"/>
        </w:rPr>
        <w:t>S</w:t>
      </w:r>
      <w:r w:rsidRPr="00B825DA">
        <w:rPr>
          <w:sz w:val="20"/>
          <w:lang w:eastAsia="zh-CN"/>
        </w:rPr>
        <w:t>Cell</w:t>
      </w:r>
      <w:proofErr w:type="spellEnd"/>
      <w:r w:rsidRPr="00B825DA">
        <w:rPr>
          <w:sz w:val="20"/>
          <w:lang w:eastAsia="zh-CN"/>
        </w:rPr>
        <w:t xml:space="preserve"> activation MAC CE</w:t>
      </w:r>
    </w:p>
    <w:p w14:paraId="3C208A44" w14:textId="77777777" w:rsidR="00B825DA" w:rsidRPr="00B825DA" w:rsidRDefault="00B825DA" w:rsidP="00B825DA">
      <w:pPr>
        <w:pStyle w:val="af5"/>
        <w:numPr>
          <w:ilvl w:val="0"/>
          <w:numId w:val="40"/>
        </w:numPr>
        <w:rPr>
          <w:sz w:val="20"/>
          <w:lang w:eastAsia="zh-CN"/>
        </w:rPr>
      </w:pPr>
      <w:r w:rsidRPr="00B825DA">
        <w:rPr>
          <w:sz w:val="20"/>
          <w:lang w:eastAsia="zh-CN"/>
        </w:rPr>
        <w:t xml:space="preserve">Obtain the TCI </w:t>
      </w:r>
      <w:r w:rsidRPr="00B825DA">
        <w:rPr>
          <w:rFonts w:hint="eastAsia"/>
          <w:sz w:val="20"/>
          <w:lang w:eastAsia="zh-CN"/>
        </w:rPr>
        <w:t>state</w:t>
      </w:r>
      <w:r w:rsidRPr="00B825DA">
        <w:rPr>
          <w:sz w:val="20"/>
          <w:lang w:eastAsia="zh-CN"/>
        </w:rPr>
        <w:t xml:space="preserve"> of PDCCH/PDSCH</w:t>
      </w:r>
    </w:p>
    <w:p w14:paraId="47651730" w14:textId="77777777" w:rsidR="00B825DA" w:rsidRPr="00B825DA" w:rsidRDefault="00B825DA" w:rsidP="00B825DA">
      <w:pPr>
        <w:pStyle w:val="af5"/>
        <w:numPr>
          <w:ilvl w:val="0"/>
          <w:numId w:val="40"/>
        </w:numPr>
        <w:rPr>
          <w:sz w:val="20"/>
          <w:lang w:eastAsia="zh-CN"/>
        </w:rPr>
      </w:pPr>
      <w:r w:rsidRPr="00B825DA">
        <w:rPr>
          <w:sz w:val="20"/>
          <w:lang w:eastAsia="zh-CN"/>
        </w:rPr>
        <w:lastRenderedPageBreak/>
        <w:t>Obtain the TCI state of CSI-RS for CSI reporting</w:t>
      </w:r>
    </w:p>
    <w:p w14:paraId="0C376707" w14:textId="77777777" w:rsidR="00B825DA" w:rsidRPr="00B825DA" w:rsidRDefault="00B825DA" w:rsidP="00B825DA">
      <w:pPr>
        <w:pStyle w:val="af5"/>
        <w:numPr>
          <w:ilvl w:val="0"/>
          <w:numId w:val="40"/>
        </w:numPr>
        <w:rPr>
          <w:sz w:val="20"/>
          <w:lang w:eastAsia="zh-CN"/>
        </w:rPr>
      </w:pPr>
      <w:r w:rsidRPr="00B825DA">
        <w:rPr>
          <w:rFonts w:hint="eastAsia"/>
          <w:sz w:val="20"/>
          <w:lang w:eastAsia="zh-CN"/>
        </w:rPr>
        <w:t>F</w:t>
      </w:r>
      <w:r w:rsidRPr="00B825DA">
        <w:rPr>
          <w:sz w:val="20"/>
          <w:lang w:eastAsia="zh-CN"/>
        </w:rPr>
        <w:t>ine time tracking</w:t>
      </w:r>
    </w:p>
    <w:p w14:paraId="4478422C" w14:textId="77777777" w:rsidR="00B825DA" w:rsidRPr="00B825DA" w:rsidRDefault="00B825DA" w:rsidP="00B825DA">
      <w:pPr>
        <w:pStyle w:val="af5"/>
        <w:numPr>
          <w:ilvl w:val="0"/>
          <w:numId w:val="40"/>
        </w:numPr>
        <w:rPr>
          <w:sz w:val="20"/>
          <w:lang w:eastAsia="zh-CN"/>
        </w:rPr>
      </w:pPr>
      <w:r w:rsidRPr="00B825DA">
        <w:rPr>
          <w:rFonts w:hint="eastAsia"/>
          <w:sz w:val="20"/>
          <w:lang w:eastAsia="zh-CN"/>
        </w:rPr>
        <w:t>C</w:t>
      </w:r>
      <w:r w:rsidRPr="00B825DA">
        <w:rPr>
          <w:sz w:val="20"/>
          <w:lang w:eastAsia="zh-CN"/>
        </w:rPr>
        <w:t>SI measurement and report</w:t>
      </w:r>
    </w:p>
    <w:p w14:paraId="080B6F89" w14:textId="71D34F9A" w:rsidR="00B825DA" w:rsidRDefault="00B825DA" w:rsidP="00B825DA">
      <w:pPr>
        <w:rPr>
          <w:lang w:eastAsia="zh-CN"/>
        </w:rPr>
      </w:pPr>
    </w:p>
    <w:p w14:paraId="4678BFBC" w14:textId="556C9BFD" w:rsidR="00743D7C" w:rsidRDefault="00EB15F6" w:rsidP="0089245F">
      <w:pPr>
        <w:jc w:val="both"/>
        <w:rPr>
          <w:lang w:eastAsia="zh-CN"/>
        </w:rPr>
      </w:pPr>
      <w:r>
        <w:rPr>
          <w:lang w:eastAsia="zh-CN"/>
        </w:rPr>
        <w:t>For unknown target cell cases of FR2, w</w:t>
      </w:r>
      <w:r w:rsidR="00743D7C">
        <w:rPr>
          <w:lang w:eastAsia="zh-CN"/>
        </w:rPr>
        <w:t xml:space="preserve">e understand one possible direction </w:t>
      </w:r>
      <w:r>
        <w:rPr>
          <w:lang w:eastAsia="zh-CN"/>
        </w:rPr>
        <w:t xml:space="preserve">is </w:t>
      </w:r>
      <w:r w:rsidR="00743D7C">
        <w:rPr>
          <w:lang w:eastAsia="zh-CN"/>
        </w:rPr>
        <w:t xml:space="preserve">to </w:t>
      </w:r>
      <w:r>
        <w:rPr>
          <w:lang w:eastAsia="zh-CN"/>
        </w:rPr>
        <w:t xml:space="preserve">introduce the UE capability to support that </w:t>
      </w:r>
      <w:r w:rsidRPr="00EB15F6">
        <w:rPr>
          <w:lang w:eastAsia="zh-CN"/>
        </w:rPr>
        <w:t>Rx beam sweeping factor can be less than 8</w:t>
      </w:r>
      <w:r>
        <w:rPr>
          <w:lang w:eastAsia="zh-CN"/>
        </w:rPr>
        <w:t>. In our knowledge, Rel-17</w:t>
      </w:r>
      <w:r w:rsidR="005D7015">
        <w:rPr>
          <w:lang w:eastAsia="zh-CN"/>
        </w:rPr>
        <w:t xml:space="preserve"> </w:t>
      </w:r>
      <w:r>
        <w:rPr>
          <w:lang w:eastAsia="zh-CN"/>
        </w:rPr>
        <w:t xml:space="preserve">positioning </w:t>
      </w:r>
      <w:r w:rsidR="005D7015">
        <w:rPr>
          <w:lang w:eastAsia="zh-CN"/>
        </w:rPr>
        <w:t xml:space="preserve">WI </w:t>
      </w:r>
      <w:r>
        <w:rPr>
          <w:lang w:eastAsia="zh-CN"/>
        </w:rPr>
        <w:t>has introduced the similar capability</w:t>
      </w:r>
      <w:r w:rsidR="005D7015">
        <w:rPr>
          <w:lang w:eastAsia="zh-CN"/>
        </w:rPr>
        <w:t xml:space="preserve"> which is helpful to reduce the AGC settling delay, cell detection delay and L1-RSRP measurement delay.</w:t>
      </w:r>
    </w:p>
    <w:p w14:paraId="15D9698C" w14:textId="4CFA115C" w:rsidR="005D7015" w:rsidRPr="005D7015" w:rsidRDefault="005D7015" w:rsidP="0089245F">
      <w:pPr>
        <w:jc w:val="both"/>
        <w:rPr>
          <w:b/>
          <w:bCs/>
          <w:lang w:eastAsia="zh-CN"/>
        </w:rPr>
      </w:pPr>
      <w:r w:rsidRPr="005D7015">
        <w:rPr>
          <w:rFonts w:hint="eastAsia"/>
          <w:b/>
          <w:bCs/>
          <w:lang w:eastAsia="zh-CN"/>
        </w:rPr>
        <w:t>O</w:t>
      </w:r>
      <w:r w:rsidRPr="005D7015">
        <w:rPr>
          <w:b/>
          <w:bCs/>
          <w:lang w:eastAsia="zh-CN"/>
        </w:rPr>
        <w:t>bservation 1:</w:t>
      </w:r>
      <w:r>
        <w:rPr>
          <w:b/>
          <w:bCs/>
          <w:lang w:eastAsia="zh-CN"/>
        </w:rPr>
        <w:t xml:space="preserve"> Rel-17 positioning WI has introduced the UE capability to support Rx beam sweeping factor can be less than 8 for FR2.</w:t>
      </w:r>
    </w:p>
    <w:p w14:paraId="3093331F" w14:textId="4721F021" w:rsidR="005D7015" w:rsidRDefault="005D7015" w:rsidP="0089245F">
      <w:pPr>
        <w:jc w:val="both"/>
        <w:rPr>
          <w:b/>
          <w:bCs/>
          <w:lang w:eastAsia="zh-CN"/>
        </w:rPr>
      </w:pPr>
      <w:r w:rsidRPr="005D7015">
        <w:rPr>
          <w:rFonts w:hint="eastAsia"/>
          <w:b/>
          <w:bCs/>
          <w:lang w:eastAsia="zh-CN"/>
        </w:rPr>
        <w:t>P</w:t>
      </w:r>
      <w:r w:rsidRPr="005D7015">
        <w:rPr>
          <w:b/>
          <w:bCs/>
          <w:lang w:eastAsia="zh-CN"/>
        </w:rPr>
        <w:t>roposal 1:</w:t>
      </w:r>
      <w:r>
        <w:rPr>
          <w:b/>
          <w:bCs/>
          <w:lang w:eastAsia="zh-CN"/>
        </w:rPr>
        <w:t xml:space="preserve"> Introduce the UE capability to support </w:t>
      </w:r>
      <w:r w:rsidRPr="005D7015">
        <w:rPr>
          <w:b/>
          <w:bCs/>
          <w:lang w:eastAsia="zh-CN"/>
        </w:rPr>
        <w:t>Rx beam sweeping factor can be less than 8 for FR2</w:t>
      </w:r>
      <w:r>
        <w:rPr>
          <w:b/>
          <w:bCs/>
          <w:lang w:eastAsia="zh-CN"/>
        </w:rPr>
        <w:t xml:space="preserve"> to reduce the </w:t>
      </w:r>
      <w:r w:rsidRPr="005D7015">
        <w:rPr>
          <w:b/>
          <w:bCs/>
          <w:lang w:eastAsia="zh-CN"/>
        </w:rPr>
        <w:t>AGC settling delay, cell detection delay and L1-RSRP measurement delay</w:t>
      </w:r>
      <w:r>
        <w:rPr>
          <w:b/>
          <w:bCs/>
          <w:lang w:eastAsia="zh-CN"/>
        </w:rPr>
        <w:t>.</w:t>
      </w:r>
    </w:p>
    <w:p w14:paraId="7C060A36" w14:textId="4A0CA0FE" w:rsidR="005D7015" w:rsidRDefault="005D7015" w:rsidP="0089245F">
      <w:pPr>
        <w:jc w:val="both"/>
        <w:rPr>
          <w:lang w:eastAsia="zh-CN"/>
        </w:rPr>
      </w:pPr>
      <w:r>
        <w:rPr>
          <w:lang w:eastAsia="zh-CN"/>
        </w:rPr>
        <w:t xml:space="preserve">In addition, </w:t>
      </w:r>
      <w:r w:rsidR="00415ED4">
        <w:rPr>
          <w:lang w:eastAsia="zh-CN"/>
        </w:rPr>
        <w:t>multi-Rx</w:t>
      </w:r>
      <w:r w:rsidR="00C948E2">
        <w:rPr>
          <w:lang w:eastAsia="zh-CN"/>
        </w:rPr>
        <w:t xml:space="preserve"> chain DL reception WI will be discussed in Rel-18. If UE supports the multiple Rx chains, the Rx beam sweeping factor can also be reduced.</w:t>
      </w:r>
    </w:p>
    <w:p w14:paraId="42E661AF" w14:textId="5101558D" w:rsidR="00C948E2" w:rsidRDefault="00C948E2" w:rsidP="0089245F">
      <w:pPr>
        <w:jc w:val="both"/>
        <w:rPr>
          <w:b/>
          <w:bCs/>
          <w:lang w:eastAsia="zh-CN"/>
        </w:rPr>
      </w:pPr>
      <w:r w:rsidRPr="00C948E2">
        <w:rPr>
          <w:rFonts w:hint="eastAsia"/>
          <w:b/>
          <w:bCs/>
          <w:lang w:eastAsia="zh-CN"/>
        </w:rPr>
        <w:t>P</w:t>
      </w:r>
      <w:r w:rsidRPr="00C948E2">
        <w:rPr>
          <w:b/>
          <w:bCs/>
          <w:lang w:eastAsia="zh-CN"/>
        </w:rPr>
        <w:t>roposal 2:</w:t>
      </w:r>
      <w:r>
        <w:rPr>
          <w:b/>
          <w:bCs/>
          <w:lang w:eastAsia="zh-CN"/>
        </w:rPr>
        <w:t xml:space="preserve"> </w:t>
      </w:r>
      <w:r w:rsidR="00415ED4">
        <w:rPr>
          <w:b/>
          <w:bCs/>
          <w:lang w:eastAsia="zh-CN"/>
        </w:rPr>
        <w:t>When UE supports the multiple Rx chains, the Rx beam sweeping factor can be reduced.</w:t>
      </w:r>
    </w:p>
    <w:p w14:paraId="19FB6677" w14:textId="0DA12CD6" w:rsidR="00FC0093" w:rsidRDefault="00661DBE" w:rsidP="0089245F">
      <w:pPr>
        <w:jc w:val="both"/>
        <w:rPr>
          <w:lang w:eastAsia="zh-CN"/>
        </w:rPr>
      </w:pPr>
      <w:r>
        <w:rPr>
          <w:lang w:eastAsia="zh-CN"/>
        </w:rPr>
        <w:t xml:space="preserve">During the </w:t>
      </w:r>
      <w:proofErr w:type="spellStart"/>
      <w:r>
        <w:rPr>
          <w:lang w:eastAsia="zh-CN"/>
        </w:rPr>
        <w:t>SCell</w:t>
      </w:r>
      <w:proofErr w:type="spellEnd"/>
      <w:r>
        <w:rPr>
          <w:lang w:eastAsia="zh-CN"/>
        </w:rPr>
        <w:t xml:space="preserve"> activation, the UE needs to perform to cell detection to obtain the coarse timing of </w:t>
      </w:r>
      <w:proofErr w:type="spellStart"/>
      <w:r>
        <w:rPr>
          <w:lang w:eastAsia="zh-CN"/>
        </w:rPr>
        <w:t>SCell</w:t>
      </w:r>
      <w:proofErr w:type="spellEnd"/>
      <w:r>
        <w:rPr>
          <w:lang w:eastAsia="zh-CN"/>
        </w:rPr>
        <w:t>. In this process, UE need</w:t>
      </w:r>
      <w:r w:rsidR="00B301E1">
        <w:rPr>
          <w:lang w:eastAsia="zh-CN"/>
        </w:rPr>
        <w:t>s</w:t>
      </w:r>
      <w:r>
        <w:rPr>
          <w:lang w:eastAsia="zh-CN"/>
        </w:rPr>
        <w:t xml:space="preserve"> to sweep Rx beams to </w:t>
      </w:r>
      <w:r w:rsidR="00B301E1">
        <w:rPr>
          <w:lang w:eastAsia="zh-CN"/>
        </w:rPr>
        <w:t xml:space="preserve">guarantee that the activated </w:t>
      </w:r>
      <w:proofErr w:type="spellStart"/>
      <w:r w:rsidR="00B301E1">
        <w:rPr>
          <w:lang w:eastAsia="zh-CN"/>
        </w:rPr>
        <w:t>SCell</w:t>
      </w:r>
      <w:proofErr w:type="spellEnd"/>
      <w:r w:rsidR="00B301E1">
        <w:rPr>
          <w:lang w:eastAsia="zh-CN"/>
        </w:rPr>
        <w:t xml:space="preserve"> can be successfully found. After UE performs cell detection, it is necessary for UE to execute L1-RSRP measurement to get the beam information </w:t>
      </w:r>
      <w:r w:rsidR="00E1742E">
        <w:rPr>
          <w:lang w:eastAsia="zh-CN"/>
        </w:rPr>
        <w:t xml:space="preserve">which helps network to select the Tx beam and clarifies which Rx beams UE needs to receive. In this process, the Rx beam sweeping </w:t>
      </w:r>
      <w:r w:rsidR="005C7876">
        <w:rPr>
          <w:lang w:eastAsia="zh-CN"/>
        </w:rPr>
        <w:t xml:space="preserve">is also needed. In the legacy requirements, the </w:t>
      </w:r>
      <w:r w:rsidR="00217A4B">
        <w:rPr>
          <w:lang w:eastAsia="zh-CN"/>
        </w:rPr>
        <w:t xml:space="preserve">basic assumption of </w:t>
      </w:r>
      <w:r w:rsidR="005C7876">
        <w:rPr>
          <w:lang w:eastAsia="zh-CN"/>
        </w:rPr>
        <w:t xml:space="preserve">Rx beam sweeping factor for cell detection and L1-RSRP are both 8. </w:t>
      </w:r>
      <w:r w:rsidR="00217A4B">
        <w:rPr>
          <w:rFonts w:hint="eastAsia"/>
          <w:lang w:eastAsia="zh-CN"/>
        </w:rPr>
        <w:t>W</w:t>
      </w:r>
      <w:r w:rsidR="00217A4B">
        <w:rPr>
          <w:lang w:eastAsia="zh-CN"/>
        </w:rPr>
        <w:t xml:space="preserve">e noticed that when cell detection has been completed, </w:t>
      </w:r>
      <w:r w:rsidR="00602401">
        <w:rPr>
          <w:lang w:eastAsia="zh-CN"/>
        </w:rPr>
        <w:t xml:space="preserve">UE may have some knowledges </w:t>
      </w:r>
      <w:r w:rsidR="00DC0C97">
        <w:rPr>
          <w:lang w:eastAsia="zh-CN"/>
        </w:rPr>
        <w:t xml:space="preserve">about </w:t>
      </w:r>
      <w:r w:rsidR="00602401">
        <w:rPr>
          <w:lang w:eastAsia="zh-CN"/>
        </w:rPr>
        <w:t xml:space="preserve">Rx beams of activated </w:t>
      </w:r>
      <w:proofErr w:type="spellStart"/>
      <w:r w:rsidR="00602401">
        <w:rPr>
          <w:lang w:eastAsia="zh-CN"/>
        </w:rPr>
        <w:t>SCell</w:t>
      </w:r>
      <w:proofErr w:type="spellEnd"/>
      <w:r w:rsidR="00602401">
        <w:rPr>
          <w:lang w:eastAsia="zh-CN"/>
        </w:rPr>
        <w:t xml:space="preserve"> (</w:t>
      </w:r>
      <w:r w:rsidR="00602401" w:rsidRPr="00602401">
        <w:rPr>
          <w:rFonts w:hint="eastAsia"/>
          <w:lang w:eastAsia="zh-CN"/>
        </w:rPr>
        <w:t xml:space="preserve">e.g., which Rx beam or Rx beams can receive the </w:t>
      </w:r>
      <w:proofErr w:type="spellStart"/>
      <w:r w:rsidR="00602401" w:rsidRPr="00602401">
        <w:rPr>
          <w:rFonts w:hint="eastAsia"/>
          <w:lang w:eastAsia="zh-CN"/>
        </w:rPr>
        <w:t>SCell</w:t>
      </w:r>
      <w:proofErr w:type="spellEnd"/>
      <w:r w:rsidR="00602401" w:rsidRPr="00602401">
        <w:rPr>
          <w:rFonts w:hint="eastAsia"/>
          <w:lang w:eastAsia="zh-CN"/>
        </w:rPr>
        <w:t xml:space="preserve"> successfully</w:t>
      </w:r>
      <w:r w:rsidR="00602401">
        <w:rPr>
          <w:lang w:eastAsia="zh-CN"/>
        </w:rPr>
        <w:t xml:space="preserve">). In that case, when the </w:t>
      </w:r>
      <w:r w:rsidR="00737042">
        <w:rPr>
          <w:lang w:eastAsia="zh-CN"/>
        </w:rPr>
        <w:t xml:space="preserve">SSB is used to </w:t>
      </w:r>
      <w:r w:rsidR="00602401">
        <w:rPr>
          <w:lang w:eastAsia="zh-CN"/>
        </w:rPr>
        <w:t>execute L1-RSRP measurement</w:t>
      </w:r>
      <w:r w:rsidR="00737042">
        <w:rPr>
          <w:lang w:eastAsia="zh-CN"/>
        </w:rPr>
        <w:t xml:space="preserve"> for UE</w:t>
      </w:r>
      <w:r w:rsidR="00602401">
        <w:rPr>
          <w:lang w:eastAsia="zh-CN"/>
        </w:rPr>
        <w:t>, only these valid beams other than all beams need measurement.</w:t>
      </w:r>
      <w:r w:rsidR="00DC0C97">
        <w:rPr>
          <w:lang w:eastAsia="zh-CN"/>
        </w:rPr>
        <w:t xml:space="preserve"> In this sense, the Rx beam sweeping factor of L1-RSRP measurement may be reduced.</w:t>
      </w:r>
      <w:r w:rsidR="005C0773">
        <w:rPr>
          <w:lang w:eastAsia="zh-CN"/>
        </w:rPr>
        <w:t xml:space="preserve"> If CSI-RS is used to perform L1-RSRP measurement, the reference signal is different for cell detection and L1-RSRP measurement. </w:t>
      </w:r>
      <w:r w:rsidR="006D547B">
        <w:rPr>
          <w:lang w:eastAsia="zh-CN"/>
        </w:rPr>
        <w:t>However, w</w:t>
      </w:r>
      <w:r w:rsidR="00FC0093">
        <w:rPr>
          <w:lang w:eastAsia="zh-CN"/>
        </w:rPr>
        <w:t>hen the CSI-RS</w:t>
      </w:r>
      <w:r w:rsidR="006D547B">
        <w:rPr>
          <w:lang w:eastAsia="zh-CN"/>
        </w:rPr>
        <w:t xml:space="preserve"> for L1-RSRP measurement </w:t>
      </w:r>
      <w:r w:rsidR="00FC0093">
        <w:rPr>
          <w:lang w:eastAsia="zh-CN"/>
        </w:rPr>
        <w:t>has QCL-</w:t>
      </w:r>
      <w:proofErr w:type="spellStart"/>
      <w:r w:rsidR="00FC0093">
        <w:rPr>
          <w:lang w:eastAsia="zh-CN"/>
        </w:rPr>
        <w:t>TypeD</w:t>
      </w:r>
      <w:proofErr w:type="spellEnd"/>
      <w:r w:rsidR="00A2745D">
        <w:rPr>
          <w:lang w:eastAsia="zh-CN"/>
        </w:rPr>
        <w:t xml:space="preserve"> with SSB for</w:t>
      </w:r>
      <w:r w:rsidR="006D547B">
        <w:rPr>
          <w:lang w:eastAsia="zh-CN"/>
        </w:rPr>
        <w:t xml:space="preserve"> cell detection</w:t>
      </w:r>
      <w:r w:rsidR="00A2745D">
        <w:rPr>
          <w:lang w:eastAsia="zh-CN"/>
        </w:rPr>
        <w:t xml:space="preserve">, </w:t>
      </w:r>
      <w:r w:rsidR="006D547B">
        <w:rPr>
          <w:lang w:eastAsia="zh-CN"/>
        </w:rPr>
        <w:t>it may be also feasible to reduce the Rx beam sweeping factor</w:t>
      </w:r>
      <w:r w:rsidR="00A2745D">
        <w:rPr>
          <w:lang w:eastAsia="zh-CN"/>
        </w:rPr>
        <w:t>.</w:t>
      </w:r>
    </w:p>
    <w:p w14:paraId="230FCC79" w14:textId="1468C4EF" w:rsidR="00602401" w:rsidRPr="00602401" w:rsidRDefault="00602401" w:rsidP="0089245F">
      <w:pPr>
        <w:jc w:val="both"/>
        <w:rPr>
          <w:b/>
          <w:bCs/>
          <w:lang w:eastAsia="zh-CN"/>
        </w:rPr>
      </w:pPr>
      <w:r w:rsidRPr="00602401">
        <w:rPr>
          <w:b/>
          <w:bCs/>
          <w:lang w:eastAsia="zh-CN"/>
        </w:rPr>
        <w:t>Observatio</w:t>
      </w:r>
      <w:r w:rsidRPr="00602401">
        <w:rPr>
          <w:rFonts w:hint="eastAsia"/>
          <w:b/>
          <w:bCs/>
          <w:lang w:eastAsia="zh-CN"/>
        </w:rPr>
        <w:t>n</w:t>
      </w:r>
      <w:r w:rsidRPr="00602401">
        <w:rPr>
          <w:b/>
          <w:bCs/>
          <w:lang w:eastAsia="zh-CN"/>
        </w:rPr>
        <w:t xml:space="preserve"> 2:</w:t>
      </w:r>
      <w:r w:rsidR="00DC0C97">
        <w:rPr>
          <w:b/>
          <w:bCs/>
          <w:lang w:eastAsia="zh-CN"/>
        </w:rPr>
        <w:t xml:space="preserve"> W</w:t>
      </w:r>
      <w:r w:rsidR="00DC0C97" w:rsidRPr="00DC0C97">
        <w:rPr>
          <w:b/>
          <w:bCs/>
          <w:lang w:eastAsia="zh-CN"/>
        </w:rPr>
        <w:t xml:space="preserve">hen cell detection has been completed, UE may have some knowledges about Rx beams of activated </w:t>
      </w:r>
      <w:proofErr w:type="spellStart"/>
      <w:r w:rsidR="00DC0C97" w:rsidRPr="00DC0C97">
        <w:rPr>
          <w:b/>
          <w:bCs/>
          <w:lang w:eastAsia="zh-CN"/>
        </w:rPr>
        <w:t>SCell</w:t>
      </w:r>
      <w:proofErr w:type="spellEnd"/>
      <w:r w:rsidR="00DC0C97" w:rsidRPr="00DC0C97">
        <w:rPr>
          <w:b/>
          <w:bCs/>
          <w:lang w:eastAsia="zh-CN"/>
        </w:rPr>
        <w:t>.</w:t>
      </w:r>
      <w:r w:rsidR="00DC0C97">
        <w:rPr>
          <w:b/>
          <w:bCs/>
          <w:lang w:eastAsia="zh-CN"/>
        </w:rPr>
        <w:t xml:space="preserve"> W</w:t>
      </w:r>
      <w:r w:rsidR="00DC0C97" w:rsidRPr="00DC0C97">
        <w:rPr>
          <w:b/>
          <w:bCs/>
          <w:lang w:eastAsia="zh-CN"/>
        </w:rPr>
        <w:t xml:space="preserve">hen the UE executes L1-RSRP </w:t>
      </w:r>
      <w:proofErr w:type="gramStart"/>
      <w:r w:rsidR="00DC0C97" w:rsidRPr="00DC0C97">
        <w:rPr>
          <w:b/>
          <w:bCs/>
          <w:lang w:eastAsia="zh-CN"/>
        </w:rPr>
        <w:t xml:space="preserve">measurement, </w:t>
      </w:r>
      <w:r w:rsidR="0056251D">
        <w:rPr>
          <w:b/>
          <w:bCs/>
          <w:lang w:eastAsia="zh-CN"/>
        </w:rPr>
        <w:t xml:space="preserve"> it</w:t>
      </w:r>
      <w:proofErr w:type="gramEnd"/>
      <w:r w:rsidR="0056251D">
        <w:rPr>
          <w:b/>
          <w:bCs/>
          <w:lang w:eastAsia="zh-CN"/>
        </w:rPr>
        <w:t xml:space="preserve"> may be feasible that </w:t>
      </w:r>
      <w:r w:rsidR="00DC0C97" w:rsidRPr="00DC0C97">
        <w:rPr>
          <w:b/>
          <w:bCs/>
          <w:lang w:eastAsia="zh-CN"/>
        </w:rPr>
        <w:t xml:space="preserve">only </w:t>
      </w:r>
      <w:r w:rsidR="00DC0C97">
        <w:rPr>
          <w:b/>
          <w:bCs/>
          <w:lang w:eastAsia="zh-CN"/>
        </w:rPr>
        <w:t xml:space="preserve">some </w:t>
      </w:r>
      <w:r w:rsidR="00DC0C97" w:rsidRPr="00DC0C97">
        <w:rPr>
          <w:b/>
          <w:bCs/>
          <w:lang w:eastAsia="zh-CN"/>
        </w:rPr>
        <w:t xml:space="preserve">valid </w:t>
      </w:r>
      <w:r w:rsidR="004534D7">
        <w:rPr>
          <w:b/>
          <w:bCs/>
          <w:lang w:eastAsia="zh-CN"/>
        </w:rPr>
        <w:t xml:space="preserve">Rx </w:t>
      </w:r>
      <w:r w:rsidR="00DC0C97" w:rsidRPr="00DC0C97">
        <w:rPr>
          <w:b/>
          <w:bCs/>
          <w:lang w:eastAsia="zh-CN"/>
        </w:rPr>
        <w:t>beams need measurement</w:t>
      </w:r>
      <w:r w:rsidR="00DC0C97">
        <w:rPr>
          <w:b/>
          <w:bCs/>
          <w:lang w:eastAsia="zh-CN"/>
        </w:rPr>
        <w:t>.</w:t>
      </w:r>
    </w:p>
    <w:p w14:paraId="23DAC309" w14:textId="237F5607" w:rsidR="00C948E2" w:rsidRDefault="00602401" w:rsidP="0089245F">
      <w:pPr>
        <w:jc w:val="both"/>
        <w:rPr>
          <w:b/>
          <w:bCs/>
          <w:lang w:eastAsia="zh-CN"/>
        </w:rPr>
      </w:pPr>
      <w:r w:rsidRPr="00602401">
        <w:rPr>
          <w:b/>
          <w:bCs/>
          <w:lang w:eastAsia="zh-CN"/>
        </w:rPr>
        <w:t>Proposal 3</w:t>
      </w:r>
      <w:r w:rsidRPr="00602401">
        <w:rPr>
          <w:rFonts w:hint="eastAsia"/>
          <w:b/>
          <w:bCs/>
          <w:lang w:eastAsia="zh-CN"/>
        </w:rPr>
        <w:t>:</w:t>
      </w:r>
      <w:r w:rsidR="00DC0C97">
        <w:rPr>
          <w:b/>
          <w:bCs/>
          <w:lang w:eastAsia="zh-CN"/>
        </w:rPr>
        <w:t xml:space="preserve"> Study whether Rx b</w:t>
      </w:r>
      <w:r w:rsidR="00403928">
        <w:rPr>
          <w:b/>
          <w:bCs/>
          <w:lang w:eastAsia="zh-CN"/>
        </w:rPr>
        <w:t>e</w:t>
      </w:r>
      <w:r w:rsidR="00DC0C97">
        <w:rPr>
          <w:b/>
          <w:bCs/>
          <w:lang w:eastAsia="zh-CN"/>
        </w:rPr>
        <w:t xml:space="preserve">am sweeping factor of L1-RSRP </w:t>
      </w:r>
      <w:r w:rsidR="00403928">
        <w:rPr>
          <w:b/>
          <w:bCs/>
          <w:lang w:eastAsia="zh-CN"/>
        </w:rPr>
        <w:t xml:space="preserve">measurement </w:t>
      </w:r>
      <w:r w:rsidR="00DC0C97">
        <w:rPr>
          <w:b/>
          <w:bCs/>
          <w:lang w:eastAsia="zh-CN"/>
        </w:rPr>
        <w:t>may be reduced</w:t>
      </w:r>
      <w:r w:rsidR="00403928">
        <w:rPr>
          <w:b/>
          <w:bCs/>
          <w:lang w:eastAsia="zh-CN"/>
        </w:rPr>
        <w:t xml:space="preserve"> when cell detection has been completed.</w:t>
      </w:r>
    </w:p>
    <w:p w14:paraId="6714049C" w14:textId="3C3E7CB3" w:rsidR="00403928" w:rsidRDefault="00403928" w:rsidP="0089245F">
      <w:pPr>
        <w:jc w:val="both"/>
        <w:rPr>
          <w:lang w:eastAsia="zh-CN"/>
        </w:rPr>
      </w:pPr>
      <w:r>
        <w:rPr>
          <w:lang w:eastAsia="zh-CN"/>
        </w:rPr>
        <w:t xml:space="preserve">Another possible point </w:t>
      </w:r>
      <w:r w:rsidR="00EC1544">
        <w:rPr>
          <w:lang w:eastAsia="zh-CN"/>
        </w:rPr>
        <w:t xml:space="preserve">for </w:t>
      </w:r>
      <w:r>
        <w:rPr>
          <w:lang w:eastAsia="zh-CN"/>
        </w:rPr>
        <w:t>reduc</w:t>
      </w:r>
      <w:r w:rsidR="00EC1544">
        <w:rPr>
          <w:lang w:eastAsia="zh-CN"/>
        </w:rPr>
        <w:t>ing</w:t>
      </w:r>
      <w:r>
        <w:rPr>
          <w:lang w:eastAsia="zh-CN"/>
        </w:rPr>
        <w:t xml:space="preserve"> FR2 </w:t>
      </w:r>
      <w:proofErr w:type="spellStart"/>
      <w:r>
        <w:rPr>
          <w:lang w:eastAsia="zh-CN"/>
        </w:rPr>
        <w:t>SCell</w:t>
      </w:r>
      <w:proofErr w:type="spellEnd"/>
      <w:r>
        <w:rPr>
          <w:lang w:eastAsia="zh-CN"/>
        </w:rPr>
        <w:t xml:space="preserve"> activation delay is to reduce L1-RSRP measurement delay. In the existing requirements, </w:t>
      </w:r>
      <w:r w:rsidR="00A21C7A">
        <w:rPr>
          <w:lang w:eastAsia="zh-CN"/>
        </w:rPr>
        <w:t xml:space="preserve">as highlighted below, </w:t>
      </w:r>
      <w:r w:rsidR="00A2542E">
        <w:rPr>
          <w:lang w:eastAsia="zh-CN"/>
        </w:rPr>
        <w:t>L1-RSRP measurement delay follows the L1-RSRP measurement period in clause 9.5.</w:t>
      </w:r>
      <w:r w:rsidR="00A21C7A">
        <w:rPr>
          <w:lang w:eastAsia="zh-CN"/>
        </w:rPr>
        <w:t xml:space="preserve"> </w:t>
      </w:r>
    </w:p>
    <w:tbl>
      <w:tblPr>
        <w:tblStyle w:val="af7"/>
        <w:tblW w:w="0" w:type="auto"/>
        <w:tblLook w:val="04A0" w:firstRow="1" w:lastRow="0" w:firstColumn="1" w:lastColumn="0" w:noHBand="0" w:noVBand="1"/>
      </w:tblPr>
      <w:tblGrid>
        <w:gridCol w:w="9629"/>
      </w:tblGrid>
      <w:tr w:rsidR="00A2542E" w14:paraId="784FEE8D" w14:textId="77777777" w:rsidTr="00A2542E">
        <w:tc>
          <w:tcPr>
            <w:tcW w:w="9629" w:type="dxa"/>
          </w:tcPr>
          <w:p w14:paraId="407C36D2" w14:textId="69B9892F" w:rsidR="00A2542E" w:rsidRPr="00A21C7A" w:rsidRDefault="00A2542E" w:rsidP="00A21C7A">
            <w:pPr>
              <w:overflowPunct w:val="0"/>
              <w:autoSpaceDE w:val="0"/>
              <w:autoSpaceDN w:val="0"/>
              <w:adjustRightInd w:val="0"/>
              <w:textAlignment w:val="baseline"/>
              <w:rPr>
                <w:lang w:eastAsia="zh-CN"/>
              </w:rPr>
            </w:pPr>
            <w:r w:rsidRPr="00A2542E">
              <w:rPr>
                <w:rFonts w:eastAsia="Times New Roman"/>
                <w:lang w:eastAsia="en-GB"/>
              </w:rPr>
              <w:t>T</w:t>
            </w:r>
            <w:r w:rsidRPr="00A2542E">
              <w:rPr>
                <w:rFonts w:eastAsia="Times New Roman"/>
                <w:vertAlign w:val="subscript"/>
                <w:lang w:eastAsia="en-GB"/>
              </w:rPr>
              <w:t>L1-RSRP, measure</w:t>
            </w:r>
            <w:r w:rsidRPr="00A2542E">
              <w:rPr>
                <w:rFonts w:eastAsia="Times New Roman"/>
                <w:lang w:eastAsia="zh-CN"/>
              </w:rPr>
              <w:t xml:space="preserve"> is L1-RSRP measurement delay </w:t>
            </w:r>
            <w:r w:rsidRPr="00A2542E">
              <w:rPr>
                <w:rFonts w:eastAsia="Times New Roman"/>
                <w:lang w:eastAsia="en-GB"/>
              </w:rPr>
              <w:t>T</w:t>
            </w:r>
            <w:r w:rsidRPr="00A2542E">
              <w:rPr>
                <w:rFonts w:eastAsia="Times New Roman"/>
                <w:vertAlign w:val="subscript"/>
                <w:lang w:eastAsia="en-GB"/>
              </w:rPr>
              <w:t>L1-RSRP_Measurement_Period_SSB</w:t>
            </w:r>
            <w:r w:rsidRPr="00A2542E">
              <w:rPr>
                <w:rFonts w:eastAsia="Times New Roman"/>
                <w:lang w:eastAsia="en-GB"/>
              </w:rPr>
              <w:t xml:space="preserve"> </w:t>
            </w:r>
            <w:proofErr w:type="spellStart"/>
            <w:r w:rsidRPr="00A2542E">
              <w:rPr>
                <w:rFonts w:eastAsia="Times New Roman"/>
                <w:lang w:eastAsia="en-GB"/>
              </w:rPr>
              <w:t>ms</w:t>
            </w:r>
            <w:proofErr w:type="spellEnd"/>
            <w:r w:rsidRPr="00A2542E">
              <w:rPr>
                <w:rFonts w:eastAsia="Times New Roman"/>
                <w:b/>
                <w:sz w:val="18"/>
                <w:lang w:eastAsia="en-GB"/>
              </w:rPr>
              <w:t xml:space="preserve"> </w:t>
            </w:r>
            <w:r w:rsidRPr="00A2542E">
              <w:rPr>
                <w:rFonts w:eastAsia="Times New Roman"/>
                <w:bCs/>
                <w:sz w:val="18"/>
                <w:lang w:eastAsia="en-GB"/>
              </w:rPr>
              <w:t>or</w:t>
            </w:r>
            <w:r w:rsidRPr="00A2542E">
              <w:rPr>
                <w:rFonts w:eastAsia="Times New Roman"/>
                <w:bCs/>
                <w:lang w:eastAsia="zh-CN"/>
              </w:rPr>
              <w:t xml:space="preserve"> </w:t>
            </w:r>
            <w:r w:rsidRPr="00A2542E">
              <w:rPr>
                <w:rFonts w:eastAsia="Times New Roman"/>
                <w:lang w:eastAsia="zh-CN"/>
              </w:rPr>
              <w:t>T</w:t>
            </w:r>
            <w:r w:rsidRPr="00A2542E">
              <w:rPr>
                <w:rFonts w:eastAsia="Times New Roman"/>
                <w:vertAlign w:val="subscript"/>
                <w:lang w:eastAsia="zh-CN"/>
              </w:rPr>
              <w:t>L1-RSRP_Measurement_Period_CSI-RS</w:t>
            </w:r>
            <w:r w:rsidRPr="00A2542E">
              <w:rPr>
                <w:rFonts w:eastAsia="Times New Roman"/>
                <w:lang w:eastAsia="zh-CN"/>
              </w:rPr>
              <w:t xml:space="preserve"> based on applicability as defined </w:t>
            </w:r>
            <w:r w:rsidRPr="00A2542E">
              <w:rPr>
                <w:rFonts w:eastAsia="Times New Roman"/>
                <w:highlight w:val="yellow"/>
                <w:lang w:eastAsia="zh-CN"/>
              </w:rPr>
              <w:t xml:space="preserve">in </w:t>
            </w:r>
            <w:r w:rsidRPr="00A2542E">
              <w:rPr>
                <w:rFonts w:eastAsia="Times New Roman"/>
                <w:highlight w:val="yellow"/>
                <w:lang w:val="en-US" w:eastAsia="en-GB"/>
              </w:rPr>
              <w:t>clause</w:t>
            </w:r>
            <w:r w:rsidRPr="00A2542E">
              <w:rPr>
                <w:rFonts w:eastAsia="Times New Roman"/>
                <w:highlight w:val="yellow"/>
                <w:lang w:eastAsia="zh-CN"/>
              </w:rPr>
              <w:t xml:space="preserve"> 9.5 assuming M=1</w:t>
            </w:r>
            <w:r w:rsidRPr="00A2542E">
              <w:rPr>
                <w:rFonts w:eastAsia="Times New Roman"/>
                <w:lang w:eastAsia="zh-CN"/>
              </w:rPr>
              <w:t>.</w:t>
            </w:r>
          </w:p>
        </w:tc>
      </w:tr>
    </w:tbl>
    <w:p w14:paraId="1E9A7746" w14:textId="3925CAE0" w:rsidR="00A2542E" w:rsidRDefault="00A2542E" w:rsidP="0089245F">
      <w:pPr>
        <w:jc w:val="both"/>
        <w:rPr>
          <w:lang w:eastAsia="zh-CN"/>
        </w:rPr>
      </w:pPr>
    </w:p>
    <w:p w14:paraId="79E4B9F4" w14:textId="07E13FC0" w:rsidR="00A21C7A" w:rsidRPr="00A21C7A" w:rsidRDefault="00A21C7A" w:rsidP="0089245F">
      <w:pPr>
        <w:jc w:val="both"/>
        <w:rPr>
          <w:lang w:eastAsia="zh-CN"/>
        </w:rPr>
      </w:pPr>
      <w:r>
        <w:rPr>
          <w:rFonts w:hint="eastAsia"/>
          <w:lang w:eastAsia="zh-CN"/>
        </w:rPr>
        <w:t>W</w:t>
      </w:r>
      <w:r>
        <w:rPr>
          <w:lang w:eastAsia="zh-CN"/>
        </w:rPr>
        <w:t>e copied the requirement for SSB based L1-RSRP measurement period as follows:</w:t>
      </w:r>
    </w:p>
    <w:tbl>
      <w:tblPr>
        <w:tblStyle w:val="af7"/>
        <w:tblW w:w="0" w:type="auto"/>
        <w:tblLook w:val="04A0" w:firstRow="1" w:lastRow="0" w:firstColumn="1" w:lastColumn="0" w:noHBand="0" w:noVBand="1"/>
      </w:tblPr>
      <w:tblGrid>
        <w:gridCol w:w="9629"/>
      </w:tblGrid>
      <w:tr w:rsidR="00A21C7A" w14:paraId="2266C829" w14:textId="77777777" w:rsidTr="00A21C7A">
        <w:tc>
          <w:tcPr>
            <w:tcW w:w="9629" w:type="dxa"/>
          </w:tcPr>
          <w:p w14:paraId="7BFB337A" w14:textId="77777777" w:rsidR="00A21C7A" w:rsidRPr="009C5807" w:rsidRDefault="00A21C7A" w:rsidP="00A21C7A">
            <w:pPr>
              <w:pStyle w:val="TH"/>
            </w:pPr>
            <w:r>
              <w:t>T</w:t>
            </w:r>
            <w:r w:rsidRPr="009C5807">
              <w:t>able 9.5.4.1-2: Measurement period T</w:t>
            </w:r>
            <w:r w:rsidRPr="009C5807">
              <w:rPr>
                <w:vertAlign w:val="subscript"/>
              </w:rPr>
              <w:t>L1-RSRP_Measurement_Period_SSB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A21C7A" w:rsidRPr="009C5807" w14:paraId="466ACB0F" w14:textId="77777777" w:rsidTr="00B90C9B">
              <w:trPr>
                <w:jc w:val="center"/>
              </w:trPr>
              <w:tc>
                <w:tcPr>
                  <w:tcW w:w="2035" w:type="dxa"/>
                  <w:tcBorders>
                    <w:top w:val="single" w:sz="4" w:space="0" w:color="auto"/>
                    <w:left w:val="single" w:sz="4" w:space="0" w:color="auto"/>
                    <w:bottom w:val="single" w:sz="4" w:space="0" w:color="auto"/>
                    <w:right w:val="single" w:sz="4" w:space="0" w:color="auto"/>
                  </w:tcBorders>
                  <w:hideMark/>
                </w:tcPr>
                <w:p w14:paraId="6EF2C747" w14:textId="77777777" w:rsidR="00A21C7A" w:rsidRPr="009C5807" w:rsidRDefault="00A21C7A" w:rsidP="00A21C7A">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2D3E7A6" w14:textId="77777777" w:rsidR="00A21C7A" w:rsidRPr="009C5807" w:rsidRDefault="00A21C7A" w:rsidP="00A21C7A">
                  <w:pPr>
                    <w:pStyle w:val="TAH"/>
                  </w:pPr>
                  <w:r w:rsidRPr="009C5807">
                    <w:t>T</w:t>
                  </w:r>
                  <w:r w:rsidRPr="009C5807">
                    <w:rPr>
                      <w:vertAlign w:val="subscript"/>
                    </w:rPr>
                    <w:t>L1-RSRP_Measurement_Period_SSB</w:t>
                  </w:r>
                  <w:r w:rsidRPr="009C5807">
                    <w:t xml:space="preserve"> (</w:t>
                  </w:r>
                  <w:proofErr w:type="spellStart"/>
                  <w:r w:rsidRPr="009C5807">
                    <w:t>ms</w:t>
                  </w:r>
                  <w:proofErr w:type="spellEnd"/>
                  <w:r w:rsidRPr="009C5807">
                    <w:t xml:space="preserve">) </w:t>
                  </w:r>
                </w:p>
              </w:tc>
            </w:tr>
            <w:tr w:rsidR="00A21C7A" w:rsidRPr="00C14182" w14:paraId="53E34DD0" w14:textId="77777777" w:rsidTr="00B90C9B">
              <w:trPr>
                <w:jc w:val="center"/>
              </w:trPr>
              <w:tc>
                <w:tcPr>
                  <w:tcW w:w="2035" w:type="dxa"/>
                  <w:tcBorders>
                    <w:top w:val="single" w:sz="4" w:space="0" w:color="auto"/>
                    <w:left w:val="single" w:sz="4" w:space="0" w:color="auto"/>
                    <w:bottom w:val="single" w:sz="4" w:space="0" w:color="auto"/>
                    <w:right w:val="single" w:sz="4" w:space="0" w:color="auto"/>
                  </w:tcBorders>
                  <w:hideMark/>
                </w:tcPr>
                <w:p w14:paraId="09FCCCC1" w14:textId="77777777" w:rsidR="00A21C7A" w:rsidRPr="009C5807" w:rsidRDefault="00A21C7A" w:rsidP="00A21C7A">
                  <w:pPr>
                    <w:pStyle w:val="TAC"/>
                  </w:pPr>
                  <w:r w:rsidRPr="009C5807">
                    <w:t>non-DRX</w:t>
                  </w:r>
                </w:p>
              </w:tc>
              <w:tc>
                <w:tcPr>
                  <w:tcW w:w="4582" w:type="dxa"/>
                  <w:tcBorders>
                    <w:top w:val="single" w:sz="4" w:space="0" w:color="auto"/>
                    <w:left w:val="single" w:sz="4" w:space="0" w:color="auto"/>
                    <w:bottom w:val="single" w:sz="4" w:space="0" w:color="auto"/>
                    <w:right w:val="single" w:sz="4" w:space="0" w:color="auto"/>
                  </w:tcBorders>
                  <w:hideMark/>
                </w:tcPr>
                <w:p w14:paraId="4247B479" w14:textId="77777777" w:rsidR="00A21C7A" w:rsidRPr="007C55F6" w:rsidRDefault="00A21C7A" w:rsidP="00A21C7A">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ceil(M*P*N)*T</w:t>
                  </w:r>
                  <w:r w:rsidRPr="007C55F6">
                    <w:rPr>
                      <w:rFonts w:cs="v4.2.0"/>
                      <w:vertAlign w:val="subscript"/>
                      <w:lang w:val="fr-FR"/>
                    </w:rPr>
                    <w:t>SSB</w:t>
                  </w:r>
                  <w:r w:rsidRPr="007C55F6">
                    <w:rPr>
                      <w:rFonts w:cs="v4.2.0"/>
                      <w:lang w:val="fr-FR"/>
                    </w:rPr>
                    <w:t>)</w:t>
                  </w:r>
                </w:p>
              </w:tc>
            </w:tr>
            <w:tr w:rsidR="00A21C7A" w:rsidRPr="00C14182" w14:paraId="0A0E49ED" w14:textId="77777777" w:rsidTr="00B90C9B">
              <w:trPr>
                <w:jc w:val="center"/>
              </w:trPr>
              <w:tc>
                <w:tcPr>
                  <w:tcW w:w="2035" w:type="dxa"/>
                  <w:tcBorders>
                    <w:top w:val="single" w:sz="4" w:space="0" w:color="auto"/>
                    <w:left w:val="single" w:sz="4" w:space="0" w:color="auto"/>
                    <w:bottom w:val="single" w:sz="4" w:space="0" w:color="auto"/>
                    <w:right w:val="single" w:sz="4" w:space="0" w:color="auto"/>
                  </w:tcBorders>
                  <w:hideMark/>
                </w:tcPr>
                <w:p w14:paraId="522D05D2" w14:textId="77777777" w:rsidR="00A21C7A" w:rsidRPr="009C5807" w:rsidRDefault="00A21C7A" w:rsidP="00A21C7A">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4451A4A" w14:textId="77777777" w:rsidR="00A21C7A" w:rsidRPr="007C55F6" w:rsidRDefault="00A21C7A" w:rsidP="00A21C7A">
                  <w:pPr>
                    <w:pStyle w:val="TAC"/>
                    <w:rPr>
                      <w:lang w:val="fr-FR"/>
                    </w:rPr>
                  </w:pPr>
                  <w:r w:rsidRPr="007C55F6">
                    <w:rPr>
                      <w:rFonts w:cs="v4.2.0"/>
                      <w:lang w:val="fr-FR"/>
                    </w:rPr>
                    <w:t>max(T</w:t>
                  </w:r>
                  <w:r w:rsidRPr="007C55F6">
                    <w:rPr>
                      <w:rFonts w:cs="v4.2.0"/>
                      <w:vertAlign w:val="subscript"/>
                      <w:lang w:val="fr-FR"/>
                    </w:rPr>
                    <w:t>Report</w:t>
                  </w:r>
                  <w:r w:rsidRPr="007C55F6">
                    <w:rPr>
                      <w:rFonts w:cs="v4.2.0"/>
                      <w:lang w:val="fr-FR"/>
                    </w:rPr>
                    <w:t>, ceil(1.5*M*P*N)*max(T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A21C7A" w:rsidRPr="00C14182" w14:paraId="0C64FE1A" w14:textId="77777777" w:rsidTr="00B90C9B">
              <w:trPr>
                <w:jc w:val="center"/>
              </w:trPr>
              <w:tc>
                <w:tcPr>
                  <w:tcW w:w="2035" w:type="dxa"/>
                  <w:tcBorders>
                    <w:top w:val="single" w:sz="4" w:space="0" w:color="auto"/>
                    <w:left w:val="single" w:sz="4" w:space="0" w:color="auto"/>
                    <w:bottom w:val="single" w:sz="4" w:space="0" w:color="auto"/>
                    <w:right w:val="single" w:sz="4" w:space="0" w:color="auto"/>
                  </w:tcBorders>
                  <w:hideMark/>
                </w:tcPr>
                <w:p w14:paraId="6136AFAF" w14:textId="77777777" w:rsidR="00A21C7A" w:rsidRPr="009C5807" w:rsidRDefault="00A21C7A" w:rsidP="00A21C7A">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9FEBB52" w14:textId="77777777" w:rsidR="00A21C7A" w:rsidRPr="007C55F6" w:rsidRDefault="00A21C7A" w:rsidP="00A21C7A">
                  <w:pPr>
                    <w:pStyle w:val="TAC"/>
                    <w:rPr>
                      <w:lang w:val="fr-FR"/>
                    </w:rPr>
                  </w:pPr>
                  <w:r w:rsidRPr="00A21C7A">
                    <w:rPr>
                      <w:rFonts w:cs="v4.2.0"/>
                      <w:highlight w:val="yellow"/>
                      <w:lang w:val="fr-FR"/>
                    </w:rPr>
                    <w:t>ceil(1.5*M*P*N)*T</w:t>
                  </w:r>
                  <w:r w:rsidRPr="00A21C7A">
                    <w:rPr>
                      <w:rFonts w:cs="v4.2.0"/>
                      <w:highlight w:val="yellow"/>
                      <w:vertAlign w:val="subscript"/>
                      <w:lang w:val="fr-FR"/>
                    </w:rPr>
                    <w:t>DRX</w:t>
                  </w:r>
                </w:p>
              </w:tc>
            </w:tr>
            <w:tr w:rsidR="00A21C7A" w:rsidRPr="009C5807" w14:paraId="33B2B43E" w14:textId="77777777" w:rsidTr="00B90C9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974DF99" w14:textId="77777777" w:rsidR="00A21C7A" w:rsidRPr="009C5807" w:rsidRDefault="00A21C7A" w:rsidP="00A21C7A">
                  <w:pPr>
                    <w:pStyle w:val="TAN"/>
                    <w:rPr>
                      <w:rFonts w:cs="v4.2.0"/>
                    </w:rPr>
                  </w:pPr>
                  <w:r w:rsidRPr="009C5807">
                    <w:t>Note:</w:t>
                  </w:r>
                  <w:r w:rsidRPr="009C5807">
                    <w:tab/>
                  </w:r>
                  <w:r w:rsidRPr="009C5807">
                    <w:rPr>
                      <w:rFonts w:cs="v4.2.0"/>
                    </w:rPr>
                    <w:t>T</w:t>
                  </w:r>
                  <w:r w:rsidRPr="009C5807">
                    <w:rPr>
                      <w:rFonts w:cs="v4.2.0"/>
                      <w:vertAlign w:val="subscript"/>
                    </w:rPr>
                    <w:t>SSB</w:t>
                  </w:r>
                  <w:r w:rsidRPr="009C5807">
                    <w:t xml:space="preserve"> = </w:t>
                  </w:r>
                  <w:proofErr w:type="spellStart"/>
                  <w:r w:rsidRPr="009C5807">
                    <w:t>ssb-periodicityServingCell</w:t>
                  </w:r>
                  <w:proofErr w:type="spellEnd"/>
                  <w:r w:rsidRPr="009C5807">
                    <w:t xml:space="preserve"> is the periodicity of the SSB-Index configured for L1-RSRP measurement.</w:t>
                  </w:r>
                  <w:r w:rsidRPr="009C5807">
                    <w:rPr>
                      <w:rFonts w:cs="v4.2.0"/>
                    </w:rPr>
                    <w:t xml:space="preserve"> T</w:t>
                  </w:r>
                  <w:r w:rsidRPr="009C5807">
                    <w:rPr>
                      <w:rFonts w:cs="v4.2.0"/>
                      <w:vertAlign w:val="subscript"/>
                    </w:rPr>
                    <w:t>DRX</w:t>
                  </w:r>
                  <w:r w:rsidRPr="009C5807">
                    <w:t xml:space="preserve"> is the DRX cycle length. </w:t>
                  </w:r>
                  <w:proofErr w:type="spellStart"/>
                  <w:r w:rsidRPr="009C5807">
                    <w:rPr>
                      <w:rFonts w:cs="v4.2.0"/>
                    </w:rPr>
                    <w:t>T</w:t>
                  </w:r>
                  <w:r w:rsidRPr="009C5807">
                    <w:rPr>
                      <w:rFonts w:cs="v4.2.0"/>
                      <w:vertAlign w:val="subscript"/>
                    </w:rPr>
                    <w:t>Report</w:t>
                  </w:r>
                  <w:proofErr w:type="spellEnd"/>
                  <w:r w:rsidRPr="009C5807">
                    <w:t xml:space="preserve"> is configured periodicity for reporting.</w:t>
                  </w:r>
                </w:p>
              </w:tc>
            </w:tr>
          </w:tbl>
          <w:p w14:paraId="19530EAD" w14:textId="5C19810B" w:rsidR="00A21C7A" w:rsidRDefault="00A21C7A" w:rsidP="0089245F">
            <w:pPr>
              <w:jc w:val="both"/>
              <w:rPr>
                <w:lang w:eastAsia="zh-CN"/>
              </w:rPr>
            </w:pPr>
          </w:p>
        </w:tc>
      </w:tr>
    </w:tbl>
    <w:p w14:paraId="180D704C" w14:textId="3257CAB4" w:rsidR="00403928" w:rsidRDefault="00403928" w:rsidP="0089245F">
      <w:pPr>
        <w:jc w:val="both"/>
        <w:rPr>
          <w:lang w:eastAsia="zh-CN"/>
        </w:rPr>
      </w:pPr>
    </w:p>
    <w:p w14:paraId="3CF7711C" w14:textId="43CDCEE5" w:rsidR="00A17FAB" w:rsidRDefault="00A21C7A" w:rsidP="0089245F">
      <w:pPr>
        <w:jc w:val="both"/>
        <w:rPr>
          <w:lang w:eastAsia="zh-CN"/>
        </w:rPr>
      </w:pPr>
      <w:r>
        <w:rPr>
          <w:rFonts w:hint="eastAsia"/>
          <w:lang w:eastAsia="zh-CN"/>
        </w:rPr>
        <w:t>I</w:t>
      </w:r>
      <w:r>
        <w:rPr>
          <w:lang w:eastAsia="zh-CN"/>
        </w:rPr>
        <w:t xml:space="preserve">n the highlighted formula, P is sharing factor which </w:t>
      </w:r>
      <w:r w:rsidR="008F0295">
        <w:rPr>
          <w:lang w:eastAsia="zh-CN"/>
        </w:rPr>
        <w:t xml:space="preserve">clarifies the sharing mechanism </w:t>
      </w:r>
      <w:r w:rsidR="008356F8">
        <w:rPr>
          <w:lang w:eastAsia="zh-CN"/>
        </w:rPr>
        <w:t xml:space="preserve">of different measurements for the case where </w:t>
      </w:r>
      <w:r w:rsidR="00AB192B">
        <w:rPr>
          <w:lang w:eastAsia="zh-CN"/>
        </w:rPr>
        <w:t xml:space="preserve">the reference signal </w:t>
      </w:r>
      <w:r w:rsidR="008356F8">
        <w:rPr>
          <w:lang w:eastAsia="zh-CN"/>
        </w:rPr>
        <w:t>SSB is overlapped with SMTC occasion or measurement gap.</w:t>
      </w:r>
      <w:r w:rsidR="00A17FAB">
        <w:rPr>
          <w:lang w:eastAsia="zh-CN"/>
        </w:rPr>
        <w:t xml:space="preserve"> We understand </w:t>
      </w:r>
      <w:proofErr w:type="spellStart"/>
      <w:r w:rsidR="00A17FAB">
        <w:rPr>
          <w:lang w:eastAsia="zh-CN"/>
        </w:rPr>
        <w:t>SCell</w:t>
      </w:r>
      <w:proofErr w:type="spellEnd"/>
      <w:r w:rsidR="00A17FAB">
        <w:rPr>
          <w:lang w:eastAsia="zh-CN"/>
        </w:rPr>
        <w:t xml:space="preserve"> </w:t>
      </w:r>
      <w:r w:rsidR="00A17FAB">
        <w:rPr>
          <w:lang w:eastAsia="zh-CN"/>
        </w:rPr>
        <w:lastRenderedPageBreak/>
        <w:t xml:space="preserve">activation is not </w:t>
      </w:r>
      <w:r w:rsidR="00BA241A">
        <w:rPr>
          <w:lang w:eastAsia="zh-CN"/>
        </w:rPr>
        <w:t xml:space="preserve">a </w:t>
      </w:r>
      <w:r w:rsidR="00A17FAB" w:rsidRPr="00A17FAB">
        <w:rPr>
          <w:lang w:eastAsia="zh-CN"/>
        </w:rPr>
        <w:t>periodical</w:t>
      </w:r>
      <w:r w:rsidR="00A17FAB">
        <w:rPr>
          <w:lang w:eastAsia="zh-CN"/>
        </w:rPr>
        <w:t xml:space="preserve"> behaviour, when the UE needs to perform </w:t>
      </w:r>
      <w:proofErr w:type="spellStart"/>
      <w:r w:rsidR="00A17FAB">
        <w:rPr>
          <w:lang w:eastAsia="zh-CN"/>
        </w:rPr>
        <w:t>SCell</w:t>
      </w:r>
      <w:proofErr w:type="spellEnd"/>
      <w:r w:rsidR="00A17FAB">
        <w:rPr>
          <w:lang w:eastAsia="zh-CN"/>
        </w:rPr>
        <w:t xml:space="preserve"> activation, </w:t>
      </w:r>
      <w:r w:rsidR="00BA241A">
        <w:rPr>
          <w:lang w:eastAsia="zh-CN"/>
        </w:rPr>
        <w:t xml:space="preserve">if L1-RSRP measurement priority can be raised temporarily, the </w:t>
      </w:r>
      <w:proofErr w:type="spellStart"/>
      <w:r w:rsidR="00BA241A">
        <w:rPr>
          <w:lang w:eastAsia="zh-CN"/>
        </w:rPr>
        <w:t>SCell</w:t>
      </w:r>
      <w:proofErr w:type="spellEnd"/>
      <w:r w:rsidR="00BA241A">
        <w:rPr>
          <w:lang w:eastAsia="zh-CN"/>
        </w:rPr>
        <w:t xml:space="preserve"> activation can be completed quickly. </w:t>
      </w:r>
    </w:p>
    <w:p w14:paraId="498705FA" w14:textId="17B690F1" w:rsidR="00F8403D" w:rsidRPr="00F8403D" w:rsidRDefault="00F8403D" w:rsidP="0089245F">
      <w:pPr>
        <w:jc w:val="both"/>
        <w:rPr>
          <w:b/>
          <w:bCs/>
          <w:lang w:eastAsia="zh-CN"/>
        </w:rPr>
      </w:pPr>
      <w:r>
        <w:rPr>
          <w:rFonts w:hint="eastAsia"/>
          <w:b/>
          <w:bCs/>
          <w:lang w:eastAsia="zh-CN"/>
        </w:rPr>
        <w:t>O</w:t>
      </w:r>
      <w:r>
        <w:rPr>
          <w:b/>
          <w:bCs/>
          <w:lang w:eastAsia="zh-CN"/>
        </w:rPr>
        <w:t xml:space="preserve">bservation 3: During the L1-RSRP measurement, when the </w:t>
      </w:r>
      <w:r w:rsidRPr="00F8403D">
        <w:rPr>
          <w:b/>
          <w:bCs/>
          <w:lang w:eastAsia="zh-CN"/>
        </w:rPr>
        <w:t>reference signal (SSB or CSI-RS) is overlapped with SMTC occasion or measurement gap, the measurement occasion may be</w:t>
      </w:r>
      <w:r>
        <w:rPr>
          <w:rFonts w:hint="eastAsia"/>
          <w:b/>
          <w:bCs/>
          <w:lang w:eastAsia="zh-CN"/>
        </w:rPr>
        <w:t xml:space="preserve"> </w:t>
      </w:r>
      <w:r w:rsidRPr="00F8403D">
        <w:rPr>
          <w:b/>
          <w:bCs/>
          <w:lang w:eastAsia="zh-CN"/>
        </w:rPr>
        <w:t xml:space="preserve">shared for all measurements which would extend the </w:t>
      </w:r>
      <w:proofErr w:type="spellStart"/>
      <w:r w:rsidRPr="00F8403D">
        <w:rPr>
          <w:b/>
          <w:bCs/>
          <w:lang w:eastAsia="zh-CN"/>
        </w:rPr>
        <w:t>SCell</w:t>
      </w:r>
      <w:proofErr w:type="spellEnd"/>
      <w:r w:rsidRPr="00F8403D">
        <w:rPr>
          <w:b/>
          <w:bCs/>
          <w:lang w:eastAsia="zh-CN"/>
        </w:rPr>
        <w:t xml:space="preserve"> activation delay.</w:t>
      </w:r>
    </w:p>
    <w:p w14:paraId="637A0BD5" w14:textId="5A650CEC" w:rsidR="00BA241A" w:rsidRDefault="00BA241A" w:rsidP="0089245F">
      <w:pPr>
        <w:jc w:val="both"/>
        <w:rPr>
          <w:b/>
          <w:bCs/>
          <w:lang w:eastAsia="zh-CN"/>
        </w:rPr>
      </w:pPr>
      <w:r w:rsidRPr="00BA241A">
        <w:rPr>
          <w:rFonts w:hint="eastAsia"/>
          <w:b/>
          <w:bCs/>
          <w:lang w:eastAsia="zh-CN"/>
        </w:rPr>
        <w:t>P</w:t>
      </w:r>
      <w:r w:rsidRPr="00BA241A">
        <w:rPr>
          <w:b/>
          <w:bCs/>
          <w:lang w:eastAsia="zh-CN"/>
        </w:rPr>
        <w:t xml:space="preserve">roposal 4: </w:t>
      </w:r>
      <w:r>
        <w:rPr>
          <w:b/>
          <w:bCs/>
          <w:lang w:eastAsia="zh-CN"/>
        </w:rPr>
        <w:t>Study whether L1-RSRP measurement</w:t>
      </w:r>
      <w:r w:rsidR="003052D0">
        <w:rPr>
          <w:b/>
          <w:bCs/>
          <w:lang w:eastAsia="zh-CN"/>
        </w:rPr>
        <w:t xml:space="preserve"> has higher priority</w:t>
      </w:r>
      <w:r w:rsidR="004267E0">
        <w:rPr>
          <w:b/>
          <w:bCs/>
          <w:lang w:eastAsia="zh-CN"/>
        </w:rPr>
        <w:t xml:space="preserve"> </w:t>
      </w:r>
      <w:r w:rsidR="002A4AF6">
        <w:rPr>
          <w:b/>
          <w:bCs/>
          <w:lang w:eastAsia="zh-CN"/>
        </w:rPr>
        <w:t xml:space="preserve">than other than measurements (e.g., L3 measurement) </w:t>
      </w:r>
      <w:r w:rsidR="004267E0">
        <w:rPr>
          <w:b/>
          <w:bCs/>
          <w:lang w:eastAsia="zh-CN"/>
        </w:rPr>
        <w:t xml:space="preserve">during the </w:t>
      </w:r>
      <w:proofErr w:type="spellStart"/>
      <w:r w:rsidR="003052D0">
        <w:rPr>
          <w:b/>
          <w:bCs/>
          <w:lang w:eastAsia="zh-CN"/>
        </w:rPr>
        <w:t>SCell</w:t>
      </w:r>
      <w:proofErr w:type="spellEnd"/>
      <w:r w:rsidR="003052D0">
        <w:rPr>
          <w:b/>
          <w:bCs/>
          <w:lang w:eastAsia="zh-CN"/>
        </w:rPr>
        <w:t xml:space="preserve"> activation</w:t>
      </w:r>
      <w:r>
        <w:rPr>
          <w:b/>
          <w:bCs/>
          <w:lang w:eastAsia="zh-CN"/>
        </w:rPr>
        <w:t>.</w:t>
      </w:r>
    </w:p>
    <w:p w14:paraId="6B4DDFE0" w14:textId="59D29281" w:rsidR="00BA241A" w:rsidRDefault="003052D0" w:rsidP="0089245F">
      <w:pPr>
        <w:jc w:val="both"/>
        <w:rPr>
          <w:lang w:eastAsia="zh-CN"/>
        </w:rPr>
      </w:pPr>
      <w:r w:rsidRPr="003052D0">
        <w:rPr>
          <w:rFonts w:hint="eastAsia"/>
          <w:lang w:eastAsia="zh-CN"/>
        </w:rPr>
        <w:t>I</w:t>
      </w:r>
      <w:r w:rsidRPr="003052D0">
        <w:rPr>
          <w:lang w:eastAsia="zh-CN"/>
        </w:rPr>
        <w:t>n</w:t>
      </w:r>
      <w:r>
        <w:rPr>
          <w:lang w:eastAsia="zh-CN"/>
        </w:rPr>
        <w:t xml:space="preserve"> addition, DRX configuration introduced to reduce the UE power assumption is also a factor </w:t>
      </w:r>
      <w:r w:rsidR="00E70B36">
        <w:rPr>
          <w:lang w:eastAsia="zh-CN"/>
        </w:rPr>
        <w:t xml:space="preserve">which may extend </w:t>
      </w:r>
      <w:proofErr w:type="spellStart"/>
      <w:r w:rsidR="00E70B36">
        <w:rPr>
          <w:lang w:eastAsia="zh-CN"/>
        </w:rPr>
        <w:t>SCell</w:t>
      </w:r>
      <w:proofErr w:type="spellEnd"/>
      <w:r w:rsidR="00E70B36">
        <w:rPr>
          <w:lang w:eastAsia="zh-CN"/>
        </w:rPr>
        <w:t xml:space="preserve"> activation delay for the larger DRX cycle. If the DRX configuration can be ignored, we understand it is helpful to complete L1-RSRP measurement quickly for UE.</w:t>
      </w:r>
    </w:p>
    <w:p w14:paraId="582955D9" w14:textId="6C51B5DA" w:rsidR="00E70B36" w:rsidRPr="00E70B36" w:rsidRDefault="00E70B36" w:rsidP="0089245F">
      <w:pPr>
        <w:jc w:val="both"/>
        <w:rPr>
          <w:b/>
          <w:bCs/>
          <w:lang w:eastAsia="zh-CN"/>
        </w:rPr>
      </w:pPr>
      <w:r w:rsidRPr="00E70B36">
        <w:rPr>
          <w:rFonts w:hint="eastAsia"/>
          <w:b/>
          <w:bCs/>
          <w:lang w:eastAsia="zh-CN"/>
        </w:rPr>
        <w:t>P</w:t>
      </w:r>
      <w:r w:rsidRPr="00E70B36">
        <w:rPr>
          <w:b/>
          <w:bCs/>
          <w:lang w:eastAsia="zh-CN"/>
        </w:rPr>
        <w:t>roposal 5:</w:t>
      </w:r>
      <w:r>
        <w:rPr>
          <w:b/>
          <w:bCs/>
          <w:lang w:eastAsia="zh-CN"/>
        </w:rPr>
        <w:t xml:space="preserve"> Study whether DRX configuration can be ignored when UE performs L1-RSRP measurement</w:t>
      </w:r>
      <w:r w:rsidR="004267E0">
        <w:rPr>
          <w:b/>
          <w:bCs/>
          <w:lang w:eastAsia="zh-CN"/>
        </w:rPr>
        <w:t xml:space="preserve"> for </w:t>
      </w:r>
      <w:proofErr w:type="spellStart"/>
      <w:r w:rsidR="004267E0">
        <w:rPr>
          <w:b/>
          <w:bCs/>
          <w:lang w:eastAsia="zh-CN"/>
        </w:rPr>
        <w:t>SCell</w:t>
      </w:r>
      <w:proofErr w:type="spellEnd"/>
      <w:r w:rsidR="004267E0">
        <w:rPr>
          <w:b/>
          <w:bCs/>
          <w:lang w:eastAsia="zh-CN"/>
        </w:rPr>
        <w:t xml:space="preserve"> activation requirements</w:t>
      </w:r>
      <w:r>
        <w:rPr>
          <w:b/>
          <w:bCs/>
          <w:lang w:eastAsia="zh-CN"/>
        </w:rPr>
        <w:t>.</w:t>
      </w:r>
    </w:p>
    <w:p w14:paraId="0C6EA646" w14:textId="2248C4B4" w:rsidR="00EA059B" w:rsidRDefault="00761238" w:rsidP="006976DC">
      <w:pPr>
        <w:jc w:val="both"/>
        <w:rPr>
          <w:lang w:eastAsia="zh-CN"/>
        </w:rPr>
      </w:pPr>
      <w:r>
        <w:rPr>
          <w:lang w:eastAsia="zh-CN"/>
        </w:rPr>
        <w:t xml:space="preserve">Based on the above </w:t>
      </w:r>
      <w:r w:rsidR="007B0318">
        <w:rPr>
          <w:lang w:eastAsia="zh-CN"/>
        </w:rPr>
        <w:t xml:space="preserve">analyse, it seems to be feasible to define a new L1-RSRP measurement requirement for </w:t>
      </w:r>
      <w:proofErr w:type="spellStart"/>
      <w:r w:rsidR="007B0318">
        <w:rPr>
          <w:lang w:eastAsia="zh-CN"/>
        </w:rPr>
        <w:t>SCell</w:t>
      </w:r>
      <w:proofErr w:type="spellEnd"/>
      <w:r w:rsidR="007B0318">
        <w:rPr>
          <w:lang w:eastAsia="zh-CN"/>
        </w:rPr>
        <w:t xml:space="preserve"> activation </w:t>
      </w:r>
      <w:r w:rsidR="004267E0">
        <w:rPr>
          <w:lang w:eastAsia="zh-CN"/>
        </w:rPr>
        <w:t xml:space="preserve">requirements </w:t>
      </w:r>
      <w:r w:rsidR="007B0318">
        <w:rPr>
          <w:lang w:eastAsia="zh-CN"/>
        </w:rPr>
        <w:t>other than to follow the L1-RSRP measurement period in clause 9.5 in 38.133.</w:t>
      </w:r>
    </w:p>
    <w:p w14:paraId="45C1AC25" w14:textId="5C0C3BA8" w:rsidR="00CC6F36" w:rsidRDefault="00CC6F36" w:rsidP="00236E73">
      <w:pPr>
        <w:pStyle w:val="1"/>
        <w:numPr>
          <w:ilvl w:val="0"/>
          <w:numId w:val="1"/>
        </w:numPr>
        <w:spacing w:before="360" w:after="0"/>
        <w:ind w:left="357" w:hanging="357"/>
      </w:pPr>
      <w:r w:rsidRPr="001D2FBF">
        <w:t>Summary</w:t>
      </w:r>
    </w:p>
    <w:p w14:paraId="5C5980E2" w14:textId="7A9A9DCC" w:rsidR="00530996" w:rsidRDefault="00530996" w:rsidP="00530996"/>
    <w:p w14:paraId="64AFB60C" w14:textId="1A9EE055" w:rsidR="00CF35F4" w:rsidRDefault="00CF35F4" w:rsidP="00CF35F4">
      <w:pPr>
        <w:jc w:val="both"/>
        <w:rPr>
          <w:b/>
          <w:bCs/>
          <w:lang w:eastAsia="zh-CN"/>
        </w:rPr>
      </w:pPr>
      <w:r w:rsidRPr="005D7015">
        <w:rPr>
          <w:rFonts w:hint="eastAsia"/>
          <w:b/>
          <w:bCs/>
          <w:lang w:eastAsia="zh-CN"/>
        </w:rPr>
        <w:t>O</w:t>
      </w:r>
      <w:r w:rsidRPr="005D7015">
        <w:rPr>
          <w:b/>
          <w:bCs/>
          <w:lang w:eastAsia="zh-CN"/>
        </w:rPr>
        <w:t>bservation 1:</w:t>
      </w:r>
      <w:r>
        <w:rPr>
          <w:b/>
          <w:bCs/>
          <w:lang w:eastAsia="zh-CN"/>
        </w:rPr>
        <w:t xml:space="preserve"> Rel-17 positioning WI has introduced the UE capability to support Rx beam sweeping factor can be less than 8 for FR2.</w:t>
      </w:r>
    </w:p>
    <w:p w14:paraId="2E6FBDEA" w14:textId="77777777" w:rsidR="00CF35F4" w:rsidRDefault="00CF35F4" w:rsidP="00CF35F4">
      <w:pPr>
        <w:jc w:val="both"/>
        <w:rPr>
          <w:b/>
          <w:bCs/>
          <w:lang w:eastAsia="zh-CN"/>
        </w:rPr>
      </w:pPr>
      <w:r w:rsidRPr="005D7015">
        <w:rPr>
          <w:rFonts w:hint="eastAsia"/>
          <w:b/>
          <w:bCs/>
          <w:lang w:eastAsia="zh-CN"/>
        </w:rPr>
        <w:t>P</w:t>
      </w:r>
      <w:r w:rsidRPr="005D7015">
        <w:rPr>
          <w:b/>
          <w:bCs/>
          <w:lang w:eastAsia="zh-CN"/>
        </w:rPr>
        <w:t>roposal 1:</w:t>
      </w:r>
      <w:r>
        <w:rPr>
          <w:b/>
          <w:bCs/>
          <w:lang w:eastAsia="zh-CN"/>
        </w:rPr>
        <w:t xml:space="preserve"> Introduce the UE capability to support </w:t>
      </w:r>
      <w:r w:rsidRPr="005D7015">
        <w:rPr>
          <w:b/>
          <w:bCs/>
          <w:lang w:eastAsia="zh-CN"/>
        </w:rPr>
        <w:t>Rx beam sweeping factor can be less than 8 for FR2</w:t>
      </w:r>
      <w:r>
        <w:rPr>
          <w:b/>
          <w:bCs/>
          <w:lang w:eastAsia="zh-CN"/>
        </w:rPr>
        <w:t xml:space="preserve"> to reduce the </w:t>
      </w:r>
      <w:r w:rsidRPr="005D7015">
        <w:rPr>
          <w:b/>
          <w:bCs/>
          <w:lang w:eastAsia="zh-CN"/>
        </w:rPr>
        <w:t>AGC settling delay, cell detection delay and L1-RSRP measurement delay</w:t>
      </w:r>
      <w:r>
        <w:rPr>
          <w:b/>
          <w:bCs/>
          <w:lang w:eastAsia="zh-CN"/>
        </w:rPr>
        <w:t>.</w:t>
      </w:r>
    </w:p>
    <w:p w14:paraId="0E56ABDD" w14:textId="66323B14" w:rsidR="00CF35F4" w:rsidRDefault="00CF35F4" w:rsidP="00CF35F4">
      <w:pPr>
        <w:jc w:val="both"/>
        <w:rPr>
          <w:b/>
          <w:bCs/>
          <w:lang w:eastAsia="zh-CN"/>
        </w:rPr>
      </w:pPr>
      <w:r w:rsidRPr="00C948E2">
        <w:rPr>
          <w:rFonts w:hint="eastAsia"/>
          <w:b/>
          <w:bCs/>
          <w:lang w:eastAsia="zh-CN"/>
        </w:rPr>
        <w:t>P</w:t>
      </w:r>
      <w:r w:rsidRPr="00C948E2">
        <w:rPr>
          <w:b/>
          <w:bCs/>
          <w:lang w:eastAsia="zh-CN"/>
        </w:rPr>
        <w:t>roposal 2:</w:t>
      </w:r>
      <w:r>
        <w:rPr>
          <w:b/>
          <w:bCs/>
          <w:lang w:eastAsia="zh-CN"/>
        </w:rPr>
        <w:t xml:space="preserve"> When UE supports the multiple Rx chains, the Rx beam sweeping factor can be reduced.</w:t>
      </w:r>
    </w:p>
    <w:p w14:paraId="30115871" w14:textId="10BD453E" w:rsidR="00113F33" w:rsidRPr="00113F33" w:rsidRDefault="00113F33" w:rsidP="00CF35F4">
      <w:pPr>
        <w:jc w:val="both"/>
        <w:rPr>
          <w:b/>
          <w:bCs/>
          <w:lang w:eastAsia="zh-CN"/>
        </w:rPr>
      </w:pPr>
      <w:r w:rsidRPr="00602401">
        <w:rPr>
          <w:b/>
          <w:bCs/>
          <w:lang w:eastAsia="zh-CN"/>
        </w:rPr>
        <w:t>Observatio</w:t>
      </w:r>
      <w:r w:rsidRPr="00602401">
        <w:rPr>
          <w:rFonts w:hint="eastAsia"/>
          <w:b/>
          <w:bCs/>
          <w:lang w:eastAsia="zh-CN"/>
        </w:rPr>
        <w:t>n</w:t>
      </w:r>
      <w:r w:rsidRPr="00602401">
        <w:rPr>
          <w:b/>
          <w:bCs/>
          <w:lang w:eastAsia="zh-CN"/>
        </w:rPr>
        <w:t xml:space="preserve"> 2:</w:t>
      </w:r>
      <w:r>
        <w:rPr>
          <w:b/>
          <w:bCs/>
          <w:lang w:eastAsia="zh-CN"/>
        </w:rPr>
        <w:t xml:space="preserve"> W</w:t>
      </w:r>
      <w:r w:rsidRPr="00DC0C97">
        <w:rPr>
          <w:b/>
          <w:bCs/>
          <w:lang w:eastAsia="zh-CN"/>
        </w:rPr>
        <w:t xml:space="preserve">hen cell detection has been completed, UE may have some knowledges about Rx beams of activated </w:t>
      </w:r>
      <w:proofErr w:type="spellStart"/>
      <w:r w:rsidRPr="00DC0C97">
        <w:rPr>
          <w:b/>
          <w:bCs/>
          <w:lang w:eastAsia="zh-CN"/>
        </w:rPr>
        <w:t>SCell</w:t>
      </w:r>
      <w:proofErr w:type="spellEnd"/>
      <w:r w:rsidRPr="00DC0C97">
        <w:rPr>
          <w:b/>
          <w:bCs/>
          <w:lang w:eastAsia="zh-CN"/>
        </w:rPr>
        <w:t>.</w:t>
      </w:r>
      <w:r>
        <w:rPr>
          <w:b/>
          <w:bCs/>
          <w:lang w:eastAsia="zh-CN"/>
        </w:rPr>
        <w:t xml:space="preserve"> W</w:t>
      </w:r>
      <w:r w:rsidRPr="00DC0C97">
        <w:rPr>
          <w:b/>
          <w:bCs/>
          <w:lang w:eastAsia="zh-CN"/>
        </w:rPr>
        <w:t xml:space="preserve">hen the UE executes L1-RSRP measurement, only </w:t>
      </w:r>
      <w:r>
        <w:rPr>
          <w:b/>
          <w:bCs/>
          <w:lang w:eastAsia="zh-CN"/>
        </w:rPr>
        <w:t xml:space="preserve">some </w:t>
      </w:r>
      <w:r w:rsidRPr="00DC0C97">
        <w:rPr>
          <w:b/>
          <w:bCs/>
          <w:lang w:eastAsia="zh-CN"/>
        </w:rPr>
        <w:t xml:space="preserve">valid </w:t>
      </w:r>
      <w:r>
        <w:rPr>
          <w:b/>
          <w:bCs/>
          <w:lang w:eastAsia="zh-CN"/>
        </w:rPr>
        <w:t xml:space="preserve">Rx </w:t>
      </w:r>
      <w:r w:rsidRPr="00DC0C97">
        <w:rPr>
          <w:b/>
          <w:bCs/>
          <w:lang w:eastAsia="zh-CN"/>
        </w:rPr>
        <w:t>beams need measurement</w:t>
      </w:r>
      <w:r>
        <w:rPr>
          <w:b/>
          <w:bCs/>
          <w:lang w:eastAsia="zh-CN"/>
        </w:rPr>
        <w:t>.</w:t>
      </w:r>
    </w:p>
    <w:p w14:paraId="35453457" w14:textId="31863FEF" w:rsidR="00CF35F4" w:rsidRDefault="00CF35F4" w:rsidP="00CF35F4">
      <w:pPr>
        <w:jc w:val="both"/>
        <w:rPr>
          <w:b/>
          <w:bCs/>
          <w:lang w:eastAsia="zh-CN"/>
        </w:rPr>
      </w:pPr>
      <w:r w:rsidRPr="00602401">
        <w:rPr>
          <w:b/>
          <w:bCs/>
          <w:lang w:eastAsia="zh-CN"/>
        </w:rPr>
        <w:t>Proposal 3</w:t>
      </w:r>
      <w:r w:rsidRPr="00602401">
        <w:rPr>
          <w:rFonts w:hint="eastAsia"/>
          <w:b/>
          <w:bCs/>
          <w:lang w:eastAsia="zh-CN"/>
        </w:rPr>
        <w:t>:</w:t>
      </w:r>
      <w:r>
        <w:rPr>
          <w:b/>
          <w:bCs/>
          <w:lang w:eastAsia="zh-CN"/>
        </w:rPr>
        <w:t xml:space="preserve"> Study whether Rx beam sweeping factor of L1-RSRP measurement may be reduced when cell detection has been completed.</w:t>
      </w:r>
    </w:p>
    <w:p w14:paraId="064F7CBC" w14:textId="691FEF6E" w:rsidR="00F8403D" w:rsidRDefault="00F8403D" w:rsidP="00F8403D">
      <w:pPr>
        <w:jc w:val="both"/>
        <w:rPr>
          <w:b/>
          <w:bCs/>
          <w:lang w:eastAsia="zh-CN"/>
        </w:rPr>
      </w:pPr>
      <w:r>
        <w:rPr>
          <w:rFonts w:hint="eastAsia"/>
          <w:b/>
          <w:bCs/>
          <w:lang w:eastAsia="zh-CN"/>
        </w:rPr>
        <w:t>O</w:t>
      </w:r>
      <w:r>
        <w:rPr>
          <w:b/>
          <w:bCs/>
          <w:lang w:eastAsia="zh-CN"/>
        </w:rPr>
        <w:t xml:space="preserve">bservation 3: During the L1-RSRP measurement, when the </w:t>
      </w:r>
      <w:r w:rsidRPr="00F8403D">
        <w:rPr>
          <w:b/>
          <w:bCs/>
          <w:lang w:eastAsia="zh-CN"/>
        </w:rPr>
        <w:t>reference signal (SSB or CSI-RS) is overlapped with SMTC occasion or measurement gap, the measurement occasion may be</w:t>
      </w:r>
      <w:r>
        <w:rPr>
          <w:rFonts w:hint="eastAsia"/>
          <w:b/>
          <w:bCs/>
          <w:lang w:eastAsia="zh-CN"/>
        </w:rPr>
        <w:t xml:space="preserve"> </w:t>
      </w:r>
      <w:r w:rsidRPr="00F8403D">
        <w:rPr>
          <w:b/>
          <w:bCs/>
          <w:lang w:eastAsia="zh-CN"/>
        </w:rPr>
        <w:t xml:space="preserve">shared for all measurements which would extend the </w:t>
      </w:r>
      <w:proofErr w:type="spellStart"/>
      <w:r w:rsidRPr="00F8403D">
        <w:rPr>
          <w:b/>
          <w:bCs/>
          <w:lang w:eastAsia="zh-CN"/>
        </w:rPr>
        <w:t>SCell</w:t>
      </w:r>
      <w:proofErr w:type="spellEnd"/>
      <w:r w:rsidRPr="00F8403D">
        <w:rPr>
          <w:b/>
          <w:bCs/>
          <w:lang w:eastAsia="zh-CN"/>
        </w:rPr>
        <w:t xml:space="preserve"> activation delay.</w:t>
      </w:r>
    </w:p>
    <w:p w14:paraId="7F285228" w14:textId="38269F12" w:rsidR="00CF35F4" w:rsidRDefault="002A4AF6" w:rsidP="00CF35F4">
      <w:pPr>
        <w:jc w:val="both"/>
        <w:rPr>
          <w:b/>
          <w:bCs/>
          <w:lang w:eastAsia="zh-CN"/>
        </w:rPr>
      </w:pPr>
      <w:r w:rsidRPr="002A4AF6">
        <w:rPr>
          <w:b/>
          <w:bCs/>
          <w:lang w:eastAsia="zh-CN"/>
        </w:rPr>
        <w:t xml:space="preserve">Proposal 4: Study whether L1-RSRP measurement has higher priority than other than measurements (e.g., L3 measurement) during the </w:t>
      </w:r>
      <w:proofErr w:type="spellStart"/>
      <w:r w:rsidRPr="002A4AF6">
        <w:rPr>
          <w:b/>
          <w:bCs/>
          <w:lang w:eastAsia="zh-CN"/>
        </w:rPr>
        <w:t>SCell</w:t>
      </w:r>
      <w:proofErr w:type="spellEnd"/>
      <w:r w:rsidRPr="002A4AF6">
        <w:rPr>
          <w:b/>
          <w:bCs/>
          <w:lang w:eastAsia="zh-CN"/>
        </w:rPr>
        <w:t xml:space="preserve"> activation.</w:t>
      </w:r>
    </w:p>
    <w:p w14:paraId="09D37E9F" w14:textId="094750DD" w:rsidR="00CF35F4" w:rsidRPr="00E70B36" w:rsidRDefault="004267E0" w:rsidP="00CF35F4">
      <w:pPr>
        <w:jc w:val="both"/>
        <w:rPr>
          <w:b/>
          <w:bCs/>
          <w:lang w:eastAsia="zh-CN"/>
        </w:rPr>
      </w:pPr>
      <w:r w:rsidRPr="004267E0">
        <w:rPr>
          <w:b/>
          <w:bCs/>
          <w:lang w:eastAsia="zh-CN"/>
        </w:rPr>
        <w:t xml:space="preserve">Proposal 5: Study whether DRX configuration can be ignored when UE performs L1-RSRP measurement for </w:t>
      </w:r>
      <w:proofErr w:type="spellStart"/>
      <w:r w:rsidRPr="004267E0">
        <w:rPr>
          <w:b/>
          <w:bCs/>
          <w:lang w:eastAsia="zh-CN"/>
        </w:rPr>
        <w:t>SCell</w:t>
      </w:r>
      <w:proofErr w:type="spellEnd"/>
      <w:r w:rsidRPr="004267E0">
        <w:rPr>
          <w:b/>
          <w:bCs/>
          <w:lang w:eastAsia="zh-CN"/>
        </w:rPr>
        <w:t xml:space="preserve"> activation requirements.</w:t>
      </w:r>
    </w:p>
    <w:p w14:paraId="7A1470CC" w14:textId="503C55F1" w:rsidR="007732A9" w:rsidRPr="007732A9" w:rsidRDefault="00CC6F36" w:rsidP="007732A9">
      <w:pPr>
        <w:pStyle w:val="af5"/>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2"/>
      <w:bookmarkEnd w:id="3"/>
    </w:p>
    <w:p w14:paraId="507D5F10" w14:textId="77777777" w:rsidR="007732A9" w:rsidRDefault="007732A9" w:rsidP="007732A9">
      <w:pPr>
        <w:pStyle w:val="af5"/>
        <w:ind w:left="360"/>
        <w:rPr>
          <w:rFonts w:ascii="Times New Roman" w:hAnsi="Times New Roman"/>
          <w:color w:val="000000"/>
          <w:sz w:val="20"/>
          <w:lang w:eastAsia="zh-CN"/>
        </w:rPr>
      </w:pPr>
    </w:p>
    <w:p w14:paraId="1FCD9EB1" w14:textId="62040D41" w:rsidR="005E5545" w:rsidRPr="007732A9" w:rsidRDefault="007732A9" w:rsidP="007732A9">
      <w:pPr>
        <w:pStyle w:val="af5"/>
        <w:numPr>
          <w:ilvl w:val="0"/>
          <w:numId w:val="2"/>
        </w:numPr>
        <w:rPr>
          <w:rFonts w:ascii="Times New Roman" w:hAnsi="Times New Roman"/>
          <w:color w:val="000000"/>
          <w:sz w:val="20"/>
          <w:lang w:eastAsia="zh-CN"/>
        </w:rPr>
      </w:pPr>
      <w:r w:rsidRPr="007732A9">
        <w:rPr>
          <w:rFonts w:ascii="Times New Roman" w:hAnsi="Times New Roman"/>
          <w:color w:val="000000"/>
          <w:sz w:val="20"/>
          <w:lang w:eastAsia="zh-CN"/>
        </w:rPr>
        <w:t>RP-221696 Revised WID: Even Further RRM enhancement for NR and MR-DC</w:t>
      </w:r>
    </w:p>
    <w:sectPr w:rsidR="005E5545" w:rsidRPr="007732A9">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418D5" w14:textId="77777777" w:rsidR="00867A57" w:rsidRDefault="00867A57">
      <w:r>
        <w:separator/>
      </w:r>
    </w:p>
  </w:endnote>
  <w:endnote w:type="continuationSeparator" w:id="0">
    <w:p w14:paraId="65DFCA78" w14:textId="77777777" w:rsidR="00867A57" w:rsidRDefault="00867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3F810" w14:textId="77777777" w:rsidR="00867A57" w:rsidRDefault="00867A57">
      <w:r>
        <w:separator/>
      </w:r>
    </w:p>
  </w:footnote>
  <w:footnote w:type="continuationSeparator" w:id="0">
    <w:p w14:paraId="601DFE34" w14:textId="77777777" w:rsidR="00867A57" w:rsidRDefault="00867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067AE9" w:rsidRDefault="00067A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E1981"/>
    <w:multiLevelType w:val="hybridMultilevel"/>
    <w:tmpl w:val="48D2F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87A71A5"/>
    <w:multiLevelType w:val="hybridMultilevel"/>
    <w:tmpl w:val="1800FDF2"/>
    <w:lvl w:ilvl="0" w:tplc="A3ECFE52">
      <w:start w:val="40"/>
      <w:numFmt w:val="bullet"/>
      <w:lvlText w:val=""/>
      <w:lvlJc w:val="left"/>
      <w:pPr>
        <w:ind w:left="720" w:hanging="360"/>
      </w:pPr>
      <w:rPr>
        <w:rFonts w:ascii="Symbol" w:eastAsia="Batang"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467A1A"/>
    <w:multiLevelType w:val="hybridMultilevel"/>
    <w:tmpl w:val="CF186B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49019CD"/>
    <w:multiLevelType w:val="hybridMultilevel"/>
    <w:tmpl w:val="F08CDC7C"/>
    <w:lvl w:ilvl="0" w:tplc="A2A63A0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82B571B"/>
    <w:multiLevelType w:val="hybridMultilevel"/>
    <w:tmpl w:val="D20A6068"/>
    <w:lvl w:ilvl="0" w:tplc="DA7C720C">
      <w:start w:val="45"/>
      <w:numFmt w:val="bullet"/>
      <w:lvlText w:val=""/>
      <w:lvlJc w:val="left"/>
      <w:pPr>
        <w:ind w:left="720" w:hanging="360"/>
      </w:pPr>
      <w:rPr>
        <w:rFonts w:ascii="Symbol" w:eastAsia="宋体"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76F0525"/>
    <w:multiLevelType w:val="hybridMultilevel"/>
    <w:tmpl w:val="A95E181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2918BC"/>
    <w:multiLevelType w:val="hybridMultilevel"/>
    <w:tmpl w:val="01D6E4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E163F9C"/>
    <w:multiLevelType w:val="multilevel"/>
    <w:tmpl w:val="25C8C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E2336FE"/>
    <w:multiLevelType w:val="hybridMultilevel"/>
    <w:tmpl w:val="E5766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6F67CA"/>
    <w:multiLevelType w:val="hybridMultilevel"/>
    <w:tmpl w:val="F226370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535289"/>
    <w:multiLevelType w:val="hybridMultilevel"/>
    <w:tmpl w:val="11DC92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3630BEA"/>
    <w:multiLevelType w:val="hybridMultilevel"/>
    <w:tmpl w:val="9F38A06E"/>
    <w:lvl w:ilvl="0" w:tplc="2F7C1408">
      <w:start w:val="1"/>
      <w:numFmt w:val="bullet"/>
      <w:lvlText w:val="•"/>
      <w:lvlJc w:val="left"/>
      <w:pPr>
        <w:tabs>
          <w:tab w:val="num" w:pos="360"/>
        </w:tabs>
        <w:ind w:left="360" w:hanging="360"/>
      </w:pPr>
      <w:rPr>
        <w:rFonts w:ascii="Arial" w:hAnsi="Arial" w:hint="default"/>
      </w:rPr>
    </w:lvl>
    <w:lvl w:ilvl="1" w:tplc="F5C89C00">
      <w:numFmt w:val="bullet"/>
      <w:lvlText w:val="•"/>
      <w:lvlJc w:val="left"/>
      <w:pPr>
        <w:tabs>
          <w:tab w:val="num" w:pos="1080"/>
        </w:tabs>
        <w:ind w:left="1080" w:hanging="360"/>
      </w:pPr>
      <w:rPr>
        <w:rFonts w:ascii="Arial" w:hAnsi="Arial" w:hint="default"/>
      </w:rPr>
    </w:lvl>
    <w:lvl w:ilvl="2" w:tplc="4468D522" w:tentative="1">
      <w:start w:val="1"/>
      <w:numFmt w:val="bullet"/>
      <w:lvlText w:val="•"/>
      <w:lvlJc w:val="left"/>
      <w:pPr>
        <w:tabs>
          <w:tab w:val="num" w:pos="1800"/>
        </w:tabs>
        <w:ind w:left="1800" w:hanging="360"/>
      </w:pPr>
      <w:rPr>
        <w:rFonts w:ascii="Arial" w:hAnsi="Arial" w:hint="default"/>
      </w:rPr>
    </w:lvl>
    <w:lvl w:ilvl="3" w:tplc="FBDAA686" w:tentative="1">
      <w:start w:val="1"/>
      <w:numFmt w:val="bullet"/>
      <w:lvlText w:val="•"/>
      <w:lvlJc w:val="left"/>
      <w:pPr>
        <w:tabs>
          <w:tab w:val="num" w:pos="2520"/>
        </w:tabs>
        <w:ind w:left="2520" w:hanging="360"/>
      </w:pPr>
      <w:rPr>
        <w:rFonts w:ascii="Arial" w:hAnsi="Arial" w:hint="default"/>
      </w:rPr>
    </w:lvl>
    <w:lvl w:ilvl="4" w:tplc="E396A57C" w:tentative="1">
      <w:start w:val="1"/>
      <w:numFmt w:val="bullet"/>
      <w:lvlText w:val="•"/>
      <w:lvlJc w:val="left"/>
      <w:pPr>
        <w:tabs>
          <w:tab w:val="num" w:pos="3240"/>
        </w:tabs>
        <w:ind w:left="3240" w:hanging="360"/>
      </w:pPr>
      <w:rPr>
        <w:rFonts w:ascii="Arial" w:hAnsi="Arial" w:hint="default"/>
      </w:rPr>
    </w:lvl>
    <w:lvl w:ilvl="5" w:tplc="25B01486" w:tentative="1">
      <w:start w:val="1"/>
      <w:numFmt w:val="bullet"/>
      <w:lvlText w:val="•"/>
      <w:lvlJc w:val="left"/>
      <w:pPr>
        <w:tabs>
          <w:tab w:val="num" w:pos="3960"/>
        </w:tabs>
        <w:ind w:left="3960" w:hanging="360"/>
      </w:pPr>
      <w:rPr>
        <w:rFonts w:ascii="Arial" w:hAnsi="Arial" w:hint="default"/>
      </w:rPr>
    </w:lvl>
    <w:lvl w:ilvl="6" w:tplc="A8C4F090" w:tentative="1">
      <w:start w:val="1"/>
      <w:numFmt w:val="bullet"/>
      <w:lvlText w:val="•"/>
      <w:lvlJc w:val="left"/>
      <w:pPr>
        <w:tabs>
          <w:tab w:val="num" w:pos="4680"/>
        </w:tabs>
        <w:ind w:left="4680" w:hanging="360"/>
      </w:pPr>
      <w:rPr>
        <w:rFonts w:ascii="Arial" w:hAnsi="Arial" w:hint="default"/>
      </w:rPr>
    </w:lvl>
    <w:lvl w:ilvl="7" w:tplc="6066BFEE" w:tentative="1">
      <w:start w:val="1"/>
      <w:numFmt w:val="bullet"/>
      <w:lvlText w:val="•"/>
      <w:lvlJc w:val="left"/>
      <w:pPr>
        <w:tabs>
          <w:tab w:val="num" w:pos="5400"/>
        </w:tabs>
        <w:ind w:left="5400" w:hanging="360"/>
      </w:pPr>
      <w:rPr>
        <w:rFonts w:ascii="Arial" w:hAnsi="Arial" w:hint="default"/>
      </w:rPr>
    </w:lvl>
    <w:lvl w:ilvl="8" w:tplc="A6C67AF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4060FBE"/>
    <w:multiLevelType w:val="hybridMultilevel"/>
    <w:tmpl w:val="4D844802"/>
    <w:lvl w:ilvl="0" w:tplc="0A3E3BC8">
      <w:start w:val="1"/>
      <w:numFmt w:val="bullet"/>
      <w:lvlText w:val="•"/>
      <w:lvlJc w:val="left"/>
      <w:pPr>
        <w:tabs>
          <w:tab w:val="num" w:pos="720"/>
        </w:tabs>
        <w:ind w:left="720" w:hanging="360"/>
      </w:pPr>
      <w:rPr>
        <w:rFonts w:ascii="Arial" w:hAnsi="Arial" w:hint="default"/>
      </w:rPr>
    </w:lvl>
    <w:lvl w:ilvl="1" w:tplc="FB0C8C50">
      <w:numFmt w:val="bullet"/>
      <w:lvlText w:val="–"/>
      <w:lvlJc w:val="left"/>
      <w:pPr>
        <w:tabs>
          <w:tab w:val="num" w:pos="1440"/>
        </w:tabs>
        <w:ind w:left="1440" w:hanging="360"/>
      </w:pPr>
      <w:rPr>
        <w:rFonts w:ascii="Arial" w:hAnsi="Arial" w:hint="default"/>
      </w:rPr>
    </w:lvl>
    <w:lvl w:ilvl="2" w:tplc="58BC7F84">
      <w:numFmt w:val="bullet"/>
      <w:lvlText w:val="•"/>
      <w:lvlJc w:val="left"/>
      <w:pPr>
        <w:tabs>
          <w:tab w:val="num" w:pos="2160"/>
        </w:tabs>
        <w:ind w:left="2160" w:hanging="360"/>
      </w:pPr>
      <w:rPr>
        <w:rFonts w:ascii="Arial" w:hAnsi="Arial" w:hint="default"/>
      </w:rPr>
    </w:lvl>
    <w:lvl w:ilvl="3" w:tplc="73E6CE72" w:tentative="1">
      <w:start w:val="1"/>
      <w:numFmt w:val="bullet"/>
      <w:lvlText w:val="•"/>
      <w:lvlJc w:val="left"/>
      <w:pPr>
        <w:tabs>
          <w:tab w:val="num" w:pos="2880"/>
        </w:tabs>
        <w:ind w:left="2880" w:hanging="360"/>
      </w:pPr>
      <w:rPr>
        <w:rFonts w:ascii="Arial" w:hAnsi="Arial" w:hint="default"/>
      </w:rPr>
    </w:lvl>
    <w:lvl w:ilvl="4" w:tplc="65B0744E" w:tentative="1">
      <w:start w:val="1"/>
      <w:numFmt w:val="bullet"/>
      <w:lvlText w:val="•"/>
      <w:lvlJc w:val="left"/>
      <w:pPr>
        <w:tabs>
          <w:tab w:val="num" w:pos="3600"/>
        </w:tabs>
        <w:ind w:left="3600" w:hanging="360"/>
      </w:pPr>
      <w:rPr>
        <w:rFonts w:ascii="Arial" w:hAnsi="Arial" w:hint="default"/>
      </w:rPr>
    </w:lvl>
    <w:lvl w:ilvl="5" w:tplc="5BB6B102" w:tentative="1">
      <w:start w:val="1"/>
      <w:numFmt w:val="bullet"/>
      <w:lvlText w:val="•"/>
      <w:lvlJc w:val="left"/>
      <w:pPr>
        <w:tabs>
          <w:tab w:val="num" w:pos="4320"/>
        </w:tabs>
        <w:ind w:left="4320" w:hanging="360"/>
      </w:pPr>
      <w:rPr>
        <w:rFonts w:ascii="Arial" w:hAnsi="Arial" w:hint="default"/>
      </w:rPr>
    </w:lvl>
    <w:lvl w:ilvl="6" w:tplc="41A23014" w:tentative="1">
      <w:start w:val="1"/>
      <w:numFmt w:val="bullet"/>
      <w:lvlText w:val="•"/>
      <w:lvlJc w:val="left"/>
      <w:pPr>
        <w:tabs>
          <w:tab w:val="num" w:pos="5040"/>
        </w:tabs>
        <w:ind w:left="5040" w:hanging="360"/>
      </w:pPr>
      <w:rPr>
        <w:rFonts w:ascii="Arial" w:hAnsi="Arial" w:hint="default"/>
      </w:rPr>
    </w:lvl>
    <w:lvl w:ilvl="7" w:tplc="CEE49980" w:tentative="1">
      <w:start w:val="1"/>
      <w:numFmt w:val="bullet"/>
      <w:lvlText w:val="•"/>
      <w:lvlJc w:val="left"/>
      <w:pPr>
        <w:tabs>
          <w:tab w:val="num" w:pos="5760"/>
        </w:tabs>
        <w:ind w:left="5760" w:hanging="360"/>
      </w:pPr>
      <w:rPr>
        <w:rFonts w:ascii="Arial" w:hAnsi="Arial" w:hint="default"/>
      </w:rPr>
    </w:lvl>
    <w:lvl w:ilvl="8" w:tplc="6B2A8A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8" w15:restartNumberingAfterBreak="0">
    <w:nsid w:val="412323B8"/>
    <w:multiLevelType w:val="hybridMultilevel"/>
    <w:tmpl w:val="6C7E7E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0" w15:restartNumberingAfterBreak="0">
    <w:nsid w:val="484B2054"/>
    <w:multiLevelType w:val="hybridMultilevel"/>
    <w:tmpl w:val="D8C48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CF38BC"/>
    <w:multiLevelType w:val="hybridMultilevel"/>
    <w:tmpl w:val="AE209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236227"/>
    <w:multiLevelType w:val="hybridMultilevel"/>
    <w:tmpl w:val="9C669D28"/>
    <w:lvl w:ilvl="0" w:tplc="B0089794">
      <w:start w:val="1"/>
      <w:numFmt w:val="bullet"/>
      <w:lvlText w:val="•"/>
      <w:lvlJc w:val="left"/>
      <w:pPr>
        <w:tabs>
          <w:tab w:val="num" w:pos="360"/>
        </w:tabs>
        <w:ind w:left="360" w:hanging="360"/>
      </w:pPr>
      <w:rPr>
        <w:rFonts w:ascii="Arial" w:hAnsi="Arial" w:hint="default"/>
      </w:rPr>
    </w:lvl>
    <w:lvl w:ilvl="1" w:tplc="B822A424">
      <w:start w:val="1"/>
      <w:numFmt w:val="bullet"/>
      <w:lvlText w:val="•"/>
      <w:lvlJc w:val="left"/>
      <w:pPr>
        <w:tabs>
          <w:tab w:val="num" w:pos="1080"/>
        </w:tabs>
        <w:ind w:left="1080" w:hanging="360"/>
      </w:pPr>
      <w:rPr>
        <w:rFonts w:ascii="Arial" w:hAnsi="Arial" w:hint="default"/>
      </w:rPr>
    </w:lvl>
    <w:lvl w:ilvl="2" w:tplc="69926178" w:tentative="1">
      <w:start w:val="1"/>
      <w:numFmt w:val="bullet"/>
      <w:lvlText w:val="•"/>
      <w:lvlJc w:val="left"/>
      <w:pPr>
        <w:tabs>
          <w:tab w:val="num" w:pos="1800"/>
        </w:tabs>
        <w:ind w:left="1800" w:hanging="360"/>
      </w:pPr>
      <w:rPr>
        <w:rFonts w:ascii="Arial" w:hAnsi="Arial" w:hint="default"/>
      </w:rPr>
    </w:lvl>
    <w:lvl w:ilvl="3" w:tplc="D31EBF96" w:tentative="1">
      <w:start w:val="1"/>
      <w:numFmt w:val="bullet"/>
      <w:lvlText w:val="•"/>
      <w:lvlJc w:val="left"/>
      <w:pPr>
        <w:tabs>
          <w:tab w:val="num" w:pos="2520"/>
        </w:tabs>
        <w:ind w:left="2520" w:hanging="360"/>
      </w:pPr>
      <w:rPr>
        <w:rFonts w:ascii="Arial" w:hAnsi="Arial" w:hint="default"/>
      </w:rPr>
    </w:lvl>
    <w:lvl w:ilvl="4" w:tplc="5142AA9E" w:tentative="1">
      <w:start w:val="1"/>
      <w:numFmt w:val="bullet"/>
      <w:lvlText w:val="•"/>
      <w:lvlJc w:val="left"/>
      <w:pPr>
        <w:tabs>
          <w:tab w:val="num" w:pos="3240"/>
        </w:tabs>
        <w:ind w:left="3240" w:hanging="360"/>
      </w:pPr>
      <w:rPr>
        <w:rFonts w:ascii="Arial" w:hAnsi="Arial" w:hint="default"/>
      </w:rPr>
    </w:lvl>
    <w:lvl w:ilvl="5" w:tplc="24A40034" w:tentative="1">
      <w:start w:val="1"/>
      <w:numFmt w:val="bullet"/>
      <w:lvlText w:val="•"/>
      <w:lvlJc w:val="left"/>
      <w:pPr>
        <w:tabs>
          <w:tab w:val="num" w:pos="3960"/>
        </w:tabs>
        <w:ind w:left="3960" w:hanging="360"/>
      </w:pPr>
      <w:rPr>
        <w:rFonts w:ascii="Arial" w:hAnsi="Arial" w:hint="default"/>
      </w:rPr>
    </w:lvl>
    <w:lvl w:ilvl="6" w:tplc="433A8704" w:tentative="1">
      <w:start w:val="1"/>
      <w:numFmt w:val="bullet"/>
      <w:lvlText w:val="•"/>
      <w:lvlJc w:val="left"/>
      <w:pPr>
        <w:tabs>
          <w:tab w:val="num" w:pos="4680"/>
        </w:tabs>
        <w:ind w:left="4680" w:hanging="360"/>
      </w:pPr>
      <w:rPr>
        <w:rFonts w:ascii="Arial" w:hAnsi="Arial" w:hint="default"/>
      </w:rPr>
    </w:lvl>
    <w:lvl w:ilvl="7" w:tplc="096CB87A" w:tentative="1">
      <w:start w:val="1"/>
      <w:numFmt w:val="bullet"/>
      <w:lvlText w:val="•"/>
      <w:lvlJc w:val="left"/>
      <w:pPr>
        <w:tabs>
          <w:tab w:val="num" w:pos="5400"/>
        </w:tabs>
        <w:ind w:left="5400" w:hanging="360"/>
      </w:pPr>
      <w:rPr>
        <w:rFonts w:ascii="Arial" w:hAnsi="Arial" w:hint="default"/>
      </w:rPr>
    </w:lvl>
    <w:lvl w:ilvl="8" w:tplc="C3A41BC2"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540B6ED5"/>
    <w:multiLevelType w:val="hybridMultilevel"/>
    <w:tmpl w:val="3E9C68E4"/>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553C3252"/>
    <w:multiLevelType w:val="hybridMultilevel"/>
    <w:tmpl w:val="427861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57FA569F"/>
    <w:multiLevelType w:val="hybridMultilevel"/>
    <w:tmpl w:val="B3B0E5F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E5114E2"/>
    <w:multiLevelType w:val="hybridMultilevel"/>
    <w:tmpl w:val="C5746BB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0" w15:restartNumberingAfterBreak="0">
    <w:nsid w:val="670D262F"/>
    <w:multiLevelType w:val="hybridMultilevel"/>
    <w:tmpl w:val="33CEC966"/>
    <w:lvl w:ilvl="0" w:tplc="A2A63A0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965832"/>
    <w:multiLevelType w:val="hybridMultilevel"/>
    <w:tmpl w:val="979CE21C"/>
    <w:lvl w:ilvl="0" w:tplc="1CAE9354">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5372286"/>
    <w:multiLevelType w:val="hybridMultilevel"/>
    <w:tmpl w:val="BDD87DA6"/>
    <w:lvl w:ilvl="0" w:tplc="2FF42842">
      <w:start w:val="1"/>
      <w:numFmt w:val="bullet"/>
      <w:lvlText w:val=""/>
      <w:lvlJc w:val="left"/>
      <w:pPr>
        <w:ind w:left="1556" w:hanging="420"/>
      </w:pPr>
      <w:rPr>
        <w:rFonts w:ascii="Wingdings" w:hAnsi="Wingdings" w:hint="default"/>
      </w:rPr>
    </w:lvl>
    <w:lvl w:ilvl="1" w:tplc="B31A5CE6">
      <w:start w:val="1"/>
      <w:numFmt w:val="bullet"/>
      <w:lvlText w:val="▪"/>
      <w:lvlJc w:val="left"/>
      <w:pPr>
        <w:ind w:left="1976" w:hanging="420"/>
      </w:pPr>
      <w:rPr>
        <w:rFonts w:ascii="Calibri" w:hAnsi="Calibri" w:hint="default"/>
      </w:rPr>
    </w:lvl>
    <w:lvl w:ilvl="2" w:tplc="2FF42842">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3" w15:restartNumberingAfterBreak="0">
    <w:nsid w:val="7581155B"/>
    <w:multiLevelType w:val="hybridMultilevel"/>
    <w:tmpl w:val="B7FA8358"/>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4" w15:restartNumberingAfterBreak="0">
    <w:nsid w:val="790A50A9"/>
    <w:multiLevelType w:val="hybridMultilevel"/>
    <w:tmpl w:val="9DFC5C04"/>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7B0F3DF6"/>
    <w:multiLevelType w:val="hybridMultilevel"/>
    <w:tmpl w:val="E6C821C4"/>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7B460105"/>
    <w:multiLevelType w:val="hybridMultilevel"/>
    <w:tmpl w:val="94028A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73560353">
    <w:abstractNumId w:val="35"/>
  </w:num>
  <w:num w:numId="2" w16cid:durableId="2069835348">
    <w:abstractNumId w:val="2"/>
  </w:num>
  <w:num w:numId="3" w16cid:durableId="1942908410">
    <w:abstractNumId w:val="19"/>
  </w:num>
  <w:num w:numId="4" w16cid:durableId="120734350">
    <w:abstractNumId w:val="0"/>
  </w:num>
  <w:num w:numId="5" w16cid:durableId="2101098106">
    <w:abstractNumId w:val="33"/>
  </w:num>
  <w:num w:numId="6" w16cid:durableId="332075448">
    <w:abstractNumId w:val="7"/>
  </w:num>
  <w:num w:numId="7" w16cid:durableId="865289414">
    <w:abstractNumId w:val="24"/>
  </w:num>
  <w:num w:numId="8" w16cid:durableId="395015735">
    <w:abstractNumId w:val="12"/>
  </w:num>
  <w:num w:numId="9" w16cid:durableId="1177769058">
    <w:abstractNumId w:val="16"/>
  </w:num>
  <w:num w:numId="10" w16cid:durableId="1453750038">
    <w:abstractNumId w:val="23"/>
  </w:num>
  <w:num w:numId="11" w16cid:durableId="891889809">
    <w:abstractNumId w:val="28"/>
  </w:num>
  <w:num w:numId="12" w16cid:durableId="1904831504">
    <w:abstractNumId w:val="8"/>
  </w:num>
  <w:num w:numId="13" w16cid:durableId="1870297273">
    <w:abstractNumId w:val="13"/>
  </w:num>
  <w:num w:numId="14" w16cid:durableId="593132491">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80164658">
    <w:abstractNumId w:val="22"/>
  </w:num>
  <w:num w:numId="16" w16cid:durableId="1532303152">
    <w:abstractNumId w:val="22"/>
    <w:lvlOverride w:ilvl="0">
      <w:startOverride w:val="1"/>
    </w:lvlOverride>
  </w:num>
  <w:num w:numId="17" w16cid:durableId="738136071">
    <w:abstractNumId w:val="17"/>
    <w:lvlOverride w:ilvl="0">
      <w:startOverride w:val="1"/>
    </w:lvlOverride>
  </w:num>
  <w:num w:numId="18" w16cid:durableId="200828500">
    <w:abstractNumId w:val="32"/>
  </w:num>
  <w:num w:numId="19" w16cid:durableId="1487817465">
    <w:abstractNumId w:val="20"/>
  </w:num>
  <w:num w:numId="20" w16cid:durableId="1090736547">
    <w:abstractNumId w:val="4"/>
  </w:num>
  <w:num w:numId="21" w16cid:durableId="186795679">
    <w:abstractNumId w:val="15"/>
  </w:num>
  <w:num w:numId="22" w16cid:durableId="1035695416">
    <w:abstractNumId w:val="1"/>
  </w:num>
  <w:num w:numId="23" w16cid:durableId="1582568302">
    <w:abstractNumId w:val="9"/>
  </w:num>
  <w:num w:numId="24" w16cid:durableId="1552351926">
    <w:abstractNumId w:val="11"/>
  </w:num>
  <w:num w:numId="25" w16cid:durableId="182210407">
    <w:abstractNumId w:val="36"/>
  </w:num>
  <w:num w:numId="26" w16cid:durableId="313682309">
    <w:abstractNumId w:val="18"/>
  </w:num>
  <w:num w:numId="27" w16cid:durableId="674309290">
    <w:abstractNumId w:val="25"/>
  </w:num>
  <w:num w:numId="28" w16cid:durableId="1786384919">
    <w:abstractNumId w:val="29"/>
  </w:num>
  <w:num w:numId="29" w16cid:durableId="985934199">
    <w:abstractNumId w:val="27"/>
  </w:num>
  <w:num w:numId="30" w16cid:durableId="826287478">
    <w:abstractNumId w:val="37"/>
  </w:num>
  <w:num w:numId="31" w16cid:durableId="1865363284">
    <w:abstractNumId w:val="34"/>
  </w:num>
  <w:num w:numId="32" w16cid:durableId="2037804006">
    <w:abstractNumId w:val="21"/>
  </w:num>
  <w:num w:numId="33" w16cid:durableId="424767871">
    <w:abstractNumId w:val="38"/>
  </w:num>
  <w:num w:numId="34" w16cid:durableId="1908690863">
    <w:abstractNumId w:val="3"/>
  </w:num>
  <w:num w:numId="35" w16cid:durableId="1074158323">
    <w:abstractNumId w:val="6"/>
  </w:num>
  <w:num w:numId="36" w16cid:durableId="1594508279">
    <w:abstractNumId w:val="10"/>
  </w:num>
  <w:num w:numId="37" w16cid:durableId="917523935">
    <w:abstractNumId w:val="14"/>
  </w:num>
  <w:num w:numId="38" w16cid:durableId="748507013">
    <w:abstractNumId w:val="31"/>
  </w:num>
  <w:num w:numId="39" w16cid:durableId="1218130126">
    <w:abstractNumId w:val="26"/>
  </w:num>
  <w:num w:numId="40" w16cid:durableId="1237325971">
    <w:abstractNumId w:val="30"/>
  </w:num>
  <w:num w:numId="41" w16cid:durableId="1520309993">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598"/>
    <w:rsid w:val="00001EBB"/>
    <w:rsid w:val="00002099"/>
    <w:rsid w:val="000027B0"/>
    <w:rsid w:val="000051D4"/>
    <w:rsid w:val="00007637"/>
    <w:rsid w:val="000101D5"/>
    <w:rsid w:val="00010D66"/>
    <w:rsid w:val="00010F32"/>
    <w:rsid w:val="0001113F"/>
    <w:rsid w:val="000116C6"/>
    <w:rsid w:val="00011A79"/>
    <w:rsid w:val="00011FEF"/>
    <w:rsid w:val="00012375"/>
    <w:rsid w:val="00012514"/>
    <w:rsid w:val="00013D9A"/>
    <w:rsid w:val="000146F5"/>
    <w:rsid w:val="00015045"/>
    <w:rsid w:val="0001570A"/>
    <w:rsid w:val="00015E58"/>
    <w:rsid w:val="000160A7"/>
    <w:rsid w:val="00016E7B"/>
    <w:rsid w:val="00016F6F"/>
    <w:rsid w:val="00016FB4"/>
    <w:rsid w:val="00017794"/>
    <w:rsid w:val="00017ED1"/>
    <w:rsid w:val="000209A1"/>
    <w:rsid w:val="00020BD4"/>
    <w:rsid w:val="000215BD"/>
    <w:rsid w:val="00021F21"/>
    <w:rsid w:val="00022078"/>
    <w:rsid w:val="00022E4A"/>
    <w:rsid w:val="0002308A"/>
    <w:rsid w:val="00023243"/>
    <w:rsid w:val="00023F11"/>
    <w:rsid w:val="0002520C"/>
    <w:rsid w:val="00025CD9"/>
    <w:rsid w:val="00025D5C"/>
    <w:rsid w:val="0002639E"/>
    <w:rsid w:val="000263B3"/>
    <w:rsid w:val="0002674F"/>
    <w:rsid w:val="000279EC"/>
    <w:rsid w:val="00030A91"/>
    <w:rsid w:val="000319F0"/>
    <w:rsid w:val="00033433"/>
    <w:rsid w:val="00033920"/>
    <w:rsid w:val="00033A96"/>
    <w:rsid w:val="00033D21"/>
    <w:rsid w:val="00033E6C"/>
    <w:rsid w:val="000349EC"/>
    <w:rsid w:val="00034F15"/>
    <w:rsid w:val="00036006"/>
    <w:rsid w:val="000361DE"/>
    <w:rsid w:val="0003643B"/>
    <w:rsid w:val="00036587"/>
    <w:rsid w:val="00036A68"/>
    <w:rsid w:val="00036E6C"/>
    <w:rsid w:val="000370F8"/>
    <w:rsid w:val="00037F60"/>
    <w:rsid w:val="00040DFB"/>
    <w:rsid w:val="00042544"/>
    <w:rsid w:val="00043107"/>
    <w:rsid w:val="00043BBB"/>
    <w:rsid w:val="00044A1D"/>
    <w:rsid w:val="00045150"/>
    <w:rsid w:val="000455B9"/>
    <w:rsid w:val="0004600A"/>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8D6"/>
    <w:rsid w:val="00063F34"/>
    <w:rsid w:val="00064A3E"/>
    <w:rsid w:val="0006529E"/>
    <w:rsid w:val="00066958"/>
    <w:rsid w:val="00067A21"/>
    <w:rsid w:val="00067AE9"/>
    <w:rsid w:val="00072457"/>
    <w:rsid w:val="00072E3F"/>
    <w:rsid w:val="00073DA3"/>
    <w:rsid w:val="00074668"/>
    <w:rsid w:val="0007541A"/>
    <w:rsid w:val="00075E04"/>
    <w:rsid w:val="00076035"/>
    <w:rsid w:val="00076F94"/>
    <w:rsid w:val="00077EFD"/>
    <w:rsid w:val="00080A92"/>
    <w:rsid w:val="000815B8"/>
    <w:rsid w:val="00081F9F"/>
    <w:rsid w:val="000825DC"/>
    <w:rsid w:val="00083A3F"/>
    <w:rsid w:val="00083AA0"/>
    <w:rsid w:val="00084101"/>
    <w:rsid w:val="00085062"/>
    <w:rsid w:val="000850C5"/>
    <w:rsid w:val="000858DB"/>
    <w:rsid w:val="00085B9F"/>
    <w:rsid w:val="00085EB9"/>
    <w:rsid w:val="00086336"/>
    <w:rsid w:val="000863C7"/>
    <w:rsid w:val="00087BDE"/>
    <w:rsid w:val="00087C28"/>
    <w:rsid w:val="00091707"/>
    <w:rsid w:val="000918DE"/>
    <w:rsid w:val="000926B1"/>
    <w:rsid w:val="00092D06"/>
    <w:rsid w:val="00092F78"/>
    <w:rsid w:val="00093608"/>
    <w:rsid w:val="00095F6B"/>
    <w:rsid w:val="00096243"/>
    <w:rsid w:val="000962F9"/>
    <w:rsid w:val="00096781"/>
    <w:rsid w:val="00096D55"/>
    <w:rsid w:val="00096DEF"/>
    <w:rsid w:val="00097160"/>
    <w:rsid w:val="000A05DD"/>
    <w:rsid w:val="000A0788"/>
    <w:rsid w:val="000A07F2"/>
    <w:rsid w:val="000A1EA8"/>
    <w:rsid w:val="000A2D20"/>
    <w:rsid w:val="000A40B8"/>
    <w:rsid w:val="000A4B84"/>
    <w:rsid w:val="000A6096"/>
    <w:rsid w:val="000A60DD"/>
    <w:rsid w:val="000A6394"/>
    <w:rsid w:val="000A6F55"/>
    <w:rsid w:val="000B0BFC"/>
    <w:rsid w:val="000B0D64"/>
    <w:rsid w:val="000B1435"/>
    <w:rsid w:val="000B16F8"/>
    <w:rsid w:val="000B1CAF"/>
    <w:rsid w:val="000B1E46"/>
    <w:rsid w:val="000B1ECC"/>
    <w:rsid w:val="000B21B8"/>
    <w:rsid w:val="000B3259"/>
    <w:rsid w:val="000B46A2"/>
    <w:rsid w:val="000B488A"/>
    <w:rsid w:val="000B5831"/>
    <w:rsid w:val="000B58A1"/>
    <w:rsid w:val="000B5DBE"/>
    <w:rsid w:val="000B5E32"/>
    <w:rsid w:val="000B756B"/>
    <w:rsid w:val="000C008B"/>
    <w:rsid w:val="000C038A"/>
    <w:rsid w:val="000C0DA1"/>
    <w:rsid w:val="000C1C44"/>
    <w:rsid w:val="000C3557"/>
    <w:rsid w:val="000C4073"/>
    <w:rsid w:val="000C4870"/>
    <w:rsid w:val="000C5232"/>
    <w:rsid w:val="000C6598"/>
    <w:rsid w:val="000C7311"/>
    <w:rsid w:val="000C75FD"/>
    <w:rsid w:val="000C7B6F"/>
    <w:rsid w:val="000D0030"/>
    <w:rsid w:val="000D0F90"/>
    <w:rsid w:val="000D1334"/>
    <w:rsid w:val="000D1695"/>
    <w:rsid w:val="000D194C"/>
    <w:rsid w:val="000D1BAB"/>
    <w:rsid w:val="000D1F2F"/>
    <w:rsid w:val="000D22B0"/>
    <w:rsid w:val="000D233D"/>
    <w:rsid w:val="000D45E7"/>
    <w:rsid w:val="000D497B"/>
    <w:rsid w:val="000D49E8"/>
    <w:rsid w:val="000D4C06"/>
    <w:rsid w:val="000D4DB1"/>
    <w:rsid w:val="000D4F7A"/>
    <w:rsid w:val="000D53FA"/>
    <w:rsid w:val="000D5A61"/>
    <w:rsid w:val="000D63A5"/>
    <w:rsid w:val="000D6B3F"/>
    <w:rsid w:val="000D6F21"/>
    <w:rsid w:val="000D7911"/>
    <w:rsid w:val="000D7DE0"/>
    <w:rsid w:val="000E033C"/>
    <w:rsid w:val="000E0A75"/>
    <w:rsid w:val="000E0E0D"/>
    <w:rsid w:val="000E2319"/>
    <w:rsid w:val="000E2999"/>
    <w:rsid w:val="000E2D99"/>
    <w:rsid w:val="000E3C50"/>
    <w:rsid w:val="000E3C71"/>
    <w:rsid w:val="000E4521"/>
    <w:rsid w:val="000E57FF"/>
    <w:rsid w:val="000E5B11"/>
    <w:rsid w:val="000E5B73"/>
    <w:rsid w:val="000E67A9"/>
    <w:rsid w:val="000F169D"/>
    <w:rsid w:val="000F19ED"/>
    <w:rsid w:val="000F2311"/>
    <w:rsid w:val="000F2647"/>
    <w:rsid w:val="000F2656"/>
    <w:rsid w:val="000F287F"/>
    <w:rsid w:val="000F2CA4"/>
    <w:rsid w:val="000F3728"/>
    <w:rsid w:val="000F3E19"/>
    <w:rsid w:val="000F4598"/>
    <w:rsid w:val="000F5E32"/>
    <w:rsid w:val="000F6125"/>
    <w:rsid w:val="000F67DF"/>
    <w:rsid w:val="000F6FD8"/>
    <w:rsid w:val="000F746D"/>
    <w:rsid w:val="000F75F1"/>
    <w:rsid w:val="000F7768"/>
    <w:rsid w:val="000F78C5"/>
    <w:rsid w:val="001003A1"/>
    <w:rsid w:val="00100B59"/>
    <w:rsid w:val="00100C66"/>
    <w:rsid w:val="0010128A"/>
    <w:rsid w:val="00101471"/>
    <w:rsid w:val="00101D3C"/>
    <w:rsid w:val="00102382"/>
    <w:rsid w:val="00102BE1"/>
    <w:rsid w:val="00102D5A"/>
    <w:rsid w:val="00103296"/>
    <w:rsid w:val="00104DD5"/>
    <w:rsid w:val="00104F71"/>
    <w:rsid w:val="001056CA"/>
    <w:rsid w:val="00105AF9"/>
    <w:rsid w:val="00110083"/>
    <w:rsid w:val="00110BF1"/>
    <w:rsid w:val="001115A8"/>
    <w:rsid w:val="001125AF"/>
    <w:rsid w:val="001126F4"/>
    <w:rsid w:val="00112C5D"/>
    <w:rsid w:val="00112DE1"/>
    <w:rsid w:val="00113875"/>
    <w:rsid w:val="001138A8"/>
    <w:rsid w:val="00113DA3"/>
    <w:rsid w:val="00113F33"/>
    <w:rsid w:val="00114FAB"/>
    <w:rsid w:val="00114FE3"/>
    <w:rsid w:val="001151F8"/>
    <w:rsid w:val="001152E1"/>
    <w:rsid w:val="00115CC5"/>
    <w:rsid w:val="00116A6E"/>
    <w:rsid w:val="00116EF2"/>
    <w:rsid w:val="0011776A"/>
    <w:rsid w:val="001207A2"/>
    <w:rsid w:val="00120AB7"/>
    <w:rsid w:val="00120EBD"/>
    <w:rsid w:val="00120FAE"/>
    <w:rsid w:val="0012101E"/>
    <w:rsid w:val="00121193"/>
    <w:rsid w:val="00121EF2"/>
    <w:rsid w:val="00122CC0"/>
    <w:rsid w:val="00122DC3"/>
    <w:rsid w:val="00125366"/>
    <w:rsid w:val="0012598B"/>
    <w:rsid w:val="00125A21"/>
    <w:rsid w:val="001265AE"/>
    <w:rsid w:val="00126681"/>
    <w:rsid w:val="001269F1"/>
    <w:rsid w:val="00126EC7"/>
    <w:rsid w:val="001274C0"/>
    <w:rsid w:val="00130702"/>
    <w:rsid w:val="001308C8"/>
    <w:rsid w:val="00130DBF"/>
    <w:rsid w:val="00131250"/>
    <w:rsid w:val="001314A3"/>
    <w:rsid w:val="001319E4"/>
    <w:rsid w:val="00131EB9"/>
    <w:rsid w:val="00132F9E"/>
    <w:rsid w:val="0013321B"/>
    <w:rsid w:val="00133D75"/>
    <w:rsid w:val="001345E5"/>
    <w:rsid w:val="001356A2"/>
    <w:rsid w:val="00136422"/>
    <w:rsid w:val="00136C3B"/>
    <w:rsid w:val="00136FAC"/>
    <w:rsid w:val="001403A2"/>
    <w:rsid w:val="00140514"/>
    <w:rsid w:val="00141163"/>
    <w:rsid w:val="00141247"/>
    <w:rsid w:val="00141583"/>
    <w:rsid w:val="00141A06"/>
    <w:rsid w:val="00141B59"/>
    <w:rsid w:val="00141DE2"/>
    <w:rsid w:val="0014237B"/>
    <w:rsid w:val="00142C78"/>
    <w:rsid w:val="00143422"/>
    <w:rsid w:val="00143690"/>
    <w:rsid w:val="00143D25"/>
    <w:rsid w:val="001440E3"/>
    <w:rsid w:val="00144CE6"/>
    <w:rsid w:val="00145CBE"/>
    <w:rsid w:val="00145D43"/>
    <w:rsid w:val="00146326"/>
    <w:rsid w:val="00146573"/>
    <w:rsid w:val="001508F0"/>
    <w:rsid w:val="001517C7"/>
    <w:rsid w:val="001526AD"/>
    <w:rsid w:val="00153541"/>
    <w:rsid w:val="00153804"/>
    <w:rsid w:val="00153AC5"/>
    <w:rsid w:val="00153E49"/>
    <w:rsid w:val="00154118"/>
    <w:rsid w:val="00154A11"/>
    <w:rsid w:val="00154A6C"/>
    <w:rsid w:val="001554A6"/>
    <w:rsid w:val="00155753"/>
    <w:rsid w:val="001610A7"/>
    <w:rsid w:val="001613DF"/>
    <w:rsid w:val="00161468"/>
    <w:rsid w:val="00162E0C"/>
    <w:rsid w:val="00164518"/>
    <w:rsid w:val="001645F4"/>
    <w:rsid w:val="00164A49"/>
    <w:rsid w:val="00164AC3"/>
    <w:rsid w:val="00164D51"/>
    <w:rsid w:val="00165483"/>
    <w:rsid w:val="00165A6C"/>
    <w:rsid w:val="0016606A"/>
    <w:rsid w:val="00166432"/>
    <w:rsid w:val="00167032"/>
    <w:rsid w:val="001671E7"/>
    <w:rsid w:val="001672C5"/>
    <w:rsid w:val="00167BAA"/>
    <w:rsid w:val="00167DDF"/>
    <w:rsid w:val="001703CA"/>
    <w:rsid w:val="0017049E"/>
    <w:rsid w:val="00170813"/>
    <w:rsid w:val="00170ABE"/>
    <w:rsid w:val="001710A2"/>
    <w:rsid w:val="00171339"/>
    <w:rsid w:val="00171FCF"/>
    <w:rsid w:val="00173053"/>
    <w:rsid w:val="00173159"/>
    <w:rsid w:val="001733B8"/>
    <w:rsid w:val="001741DF"/>
    <w:rsid w:val="001761F6"/>
    <w:rsid w:val="001766AD"/>
    <w:rsid w:val="001772CF"/>
    <w:rsid w:val="001774D4"/>
    <w:rsid w:val="00177ED0"/>
    <w:rsid w:val="00177F40"/>
    <w:rsid w:val="001800C0"/>
    <w:rsid w:val="001804B6"/>
    <w:rsid w:val="001808A4"/>
    <w:rsid w:val="0018133F"/>
    <w:rsid w:val="00182A49"/>
    <w:rsid w:val="00183074"/>
    <w:rsid w:val="001831D3"/>
    <w:rsid w:val="001839A7"/>
    <w:rsid w:val="00183A37"/>
    <w:rsid w:val="00183EE5"/>
    <w:rsid w:val="001849A6"/>
    <w:rsid w:val="0018502D"/>
    <w:rsid w:val="00185594"/>
    <w:rsid w:val="00185C69"/>
    <w:rsid w:val="00186094"/>
    <w:rsid w:val="0018611A"/>
    <w:rsid w:val="0018662D"/>
    <w:rsid w:val="00186975"/>
    <w:rsid w:val="00186C57"/>
    <w:rsid w:val="00187A13"/>
    <w:rsid w:val="001911B4"/>
    <w:rsid w:val="00191516"/>
    <w:rsid w:val="00191B7B"/>
    <w:rsid w:val="00191BCD"/>
    <w:rsid w:val="00192B47"/>
    <w:rsid w:val="00192C46"/>
    <w:rsid w:val="00193454"/>
    <w:rsid w:val="00193D49"/>
    <w:rsid w:val="00196064"/>
    <w:rsid w:val="0019617D"/>
    <w:rsid w:val="001963B4"/>
    <w:rsid w:val="00196637"/>
    <w:rsid w:val="00196AB9"/>
    <w:rsid w:val="00196C1E"/>
    <w:rsid w:val="001974F5"/>
    <w:rsid w:val="001A0007"/>
    <w:rsid w:val="001A00F9"/>
    <w:rsid w:val="001A0918"/>
    <w:rsid w:val="001A0C1E"/>
    <w:rsid w:val="001A1423"/>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15E0"/>
    <w:rsid w:val="001B1698"/>
    <w:rsid w:val="001B27D9"/>
    <w:rsid w:val="001B3063"/>
    <w:rsid w:val="001B31EE"/>
    <w:rsid w:val="001B3363"/>
    <w:rsid w:val="001B3451"/>
    <w:rsid w:val="001B3BA3"/>
    <w:rsid w:val="001B3C1C"/>
    <w:rsid w:val="001B41C7"/>
    <w:rsid w:val="001B4EA4"/>
    <w:rsid w:val="001B5224"/>
    <w:rsid w:val="001B591A"/>
    <w:rsid w:val="001B5E4B"/>
    <w:rsid w:val="001B5FC6"/>
    <w:rsid w:val="001B5FCD"/>
    <w:rsid w:val="001B66C2"/>
    <w:rsid w:val="001B7A65"/>
    <w:rsid w:val="001B7B82"/>
    <w:rsid w:val="001C019E"/>
    <w:rsid w:val="001C13E2"/>
    <w:rsid w:val="001C17AE"/>
    <w:rsid w:val="001C1E99"/>
    <w:rsid w:val="001C21C4"/>
    <w:rsid w:val="001C3040"/>
    <w:rsid w:val="001C30B7"/>
    <w:rsid w:val="001C486E"/>
    <w:rsid w:val="001C4BAD"/>
    <w:rsid w:val="001C4E32"/>
    <w:rsid w:val="001C5023"/>
    <w:rsid w:val="001C5226"/>
    <w:rsid w:val="001C5F5E"/>
    <w:rsid w:val="001C6580"/>
    <w:rsid w:val="001C6DBB"/>
    <w:rsid w:val="001C71C2"/>
    <w:rsid w:val="001C733A"/>
    <w:rsid w:val="001C7D0A"/>
    <w:rsid w:val="001D1C6E"/>
    <w:rsid w:val="001D1E64"/>
    <w:rsid w:val="001D1F58"/>
    <w:rsid w:val="001D2015"/>
    <w:rsid w:val="001D21BB"/>
    <w:rsid w:val="001D25F8"/>
    <w:rsid w:val="001D2FBF"/>
    <w:rsid w:val="001D33BB"/>
    <w:rsid w:val="001D3C5F"/>
    <w:rsid w:val="001D512A"/>
    <w:rsid w:val="001D5243"/>
    <w:rsid w:val="001D56B4"/>
    <w:rsid w:val="001D5785"/>
    <w:rsid w:val="001D6AEA"/>
    <w:rsid w:val="001D6B68"/>
    <w:rsid w:val="001D760C"/>
    <w:rsid w:val="001D7B41"/>
    <w:rsid w:val="001D7E97"/>
    <w:rsid w:val="001E063C"/>
    <w:rsid w:val="001E070D"/>
    <w:rsid w:val="001E09A2"/>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9CC"/>
    <w:rsid w:val="001F2DAB"/>
    <w:rsid w:val="001F2F3B"/>
    <w:rsid w:val="001F4799"/>
    <w:rsid w:val="001F4B52"/>
    <w:rsid w:val="001F52C3"/>
    <w:rsid w:val="001F61E1"/>
    <w:rsid w:val="001F63CA"/>
    <w:rsid w:val="001F68FA"/>
    <w:rsid w:val="001F6ADC"/>
    <w:rsid w:val="002003EE"/>
    <w:rsid w:val="00200410"/>
    <w:rsid w:val="00200D57"/>
    <w:rsid w:val="00200E19"/>
    <w:rsid w:val="0020172E"/>
    <w:rsid w:val="0020187B"/>
    <w:rsid w:val="00202A21"/>
    <w:rsid w:val="00202B57"/>
    <w:rsid w:val="00202BB6"/>
    <w:rsid w:val="0020309E"/>
    <w:rsid w:val="00203446"/>
    <w:rsid w:val="0020346C"/>
    <w:rsid w:val="002038D5"/>
    <w:rsid w:val="00203B06"/>
    <w:rsid w:val="00204E57"/>
    <w:rsid w:val="0020517C"/>
    <w:rsid w:val="0020533E"/>
    <w:rsid w:val="00205417"/>
    <w:rsid w:val="0020574E"/>
    <w:rsid w:val="00205CF3"/>
    <w:rsid w:val="00205E08"/>
    <w:rsid w:val="00206057"/>
    <w:rsid w:val="0020669C"/>
    <w:rsid w:val="00206ACD"/>
    <w:rsid w:val="00206F7B"/>
    <w:rsid w:val="00207076"/>
    <w:rsid w:val="00207BEF"/>
    <w:rsid w:val="00210244"/>
    <w:rsid w:val="00210F4F"/>
    <w:rsid w:val="00210FDC"/>
    <w:rsid w:val="002110DC"/>
    <w:rsid w:val="00211423"/>
    <w:rsid w:val="00211505"/>
    <w:rsid w:val="002119F3"/>
    <w:rsid w:val="00211C5A"/>
    <w:rsid w:val="00213EA9"/>
    <w:rsid w:val="002141B9"/>
    <w:rsid w:val="0021501D"/>
    <w:rsid w:val="0021681B"/>
    <w:rsid w:val="00216B8A"/>
    <w:rsid w:val="00216E94"/>
    <w:rsid w:val="0021744B"/>
    <w:rsid w:val="002174ED"/>
    <w:rsid w:val="00217A4B"/>
    <w:rsid w:val="00217A6B"/>
    <w:rsid w:val="002202E8"/>
    <w:rsid w:val="00220A12"/>
    <w:rsid w:val="00220A36"/>
    <w:rsid w:val="00220ABF"/>
    <w:rsid w:val="00220B23"/>
    <w:rsid w:val="002212C3"/>
    <w:rsid w:val="0022135A"/>
    <w:rsid w:val="00222117"/>
    <w:rsid w:val="00222409"/>
    <w:rsid w:val="00223A1B"/>
    <w:rsid w:val="00223B11"/>
    <w:rsid w:val="00225F04"/>
    <w:rsid w:val="0022788F"/>
    <w:rsid w:val="00227F9C"/>
    <w:rsid w:val="002311F2"/>
    <w:rsid w:val="00232834"/>
    <w:rsid w:val="00232C37"/>
    <w:rsid w:val="002356C8"/>
    <w:rsid w:val="00235CC7"/>
    <w:rsid w:val="00235D6D"/>
    <w:rsid w:val="00236E73"/>
    <w:rsid w:val="002376D0"/>
    <w:rsid w:val="00240029"/>
    <w:rsid w:val="00240AD0"/>
    <w:rsid w:val="00241961"/>
    <w:rsid w:val="00241FBE"/>
    <w:rsid w:val="00242EB3"/>
    <w:rsid w:val="00243145"/>
    <w:rsid w:val="002431EA"/>
    <w:rsid w:val="00243394"/>
    <w:rsid w:val="00243755"/>
    <w:rsid w:val="00243D38"/>
    <w:rsid w:val="00244F2A"/>
    <w:rsid w:val="00245066"/>
    <w:rsid w:val="00245D01"/>
    <w:rsid w:val="00246F6F"/>
    <w:rsid w:val="0024775B"/>
    <w:rsid w:val="00247AAB"/>
    <w:rsid w:val="00247D08"/>
    <w:rsid w:val="002515C8"/>
    <w:rsid w:val="002516BA"/>
    <w:rsid w:val="00251D5D"/>
    <w:rsid w:val="002523D3"/>
    <w:rsid w:val="00253682"/>
    <w:rsid w:val="00253E87"/>
    <w:rsid w:val="00253F83"/>
    <w:rsid w:val="0025582C"/>
    <w:rsid w:val="00255DC4"/>
    <w:rsid w:val="00255F58"/>
    <w:rsid w:val="00255FF0"/>
    <w:rsid w:val="00257768"/>
    <w:rsid w:val="0026004D"/>
    <w:rsid w:val="00261347"/>
    <w:rsid w:val="00261A22"/>
    <w:rsid w:val="00262029"/>
    <w:rsid w:val="00262C52"/>
    <w:rsid w:val="002630E0"/>
    <w:rsid w:val="0026343D"/>
    <w:rsid w:val="00263B86"/>
    <w:rsid w:val="0026419E"/>
    <w:rsid w:val="00264DDF"/>
    <w:rsid w:val="00265B9B"/>
    <w:rsid w:val="00265D7A"/>
    <w:rsid w:val="00266158"/>
    <w:rsid w:val="00266652"/>
    <w:rsid w:val="00267363"/>
    <w:rsid w:val="00270A44"/>
    <w:rsid w:val="002711F8"/>
    <w:rsid w:val="0027229B"/>
    <w:rsid w:val="00273288"/>
    <w:rsid w:val="00274751"/>
    <w:rsid w:val="00274EEF"/>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55AF"/>
    <w:rsid w:val="002860C4"/>
    <w:rsid w:val="00287313"/>
    <w:rsid w:val="0029123F"/>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77ED"/>
    <w:rsid w:val="00297883"/>
    <w:rsid w:val="002979E8"/>
    <w:rsid w:val="002979F7"/>
    <w:rsid w:val="002A0057"/>
    <w:rsid w:val="002A076D"/>
    <w:rsid w:val="002A10DA"/>
    <w:rsid w:val="002A12FB"/>
    <w:rsid w:val="002A192B"/>
    <w:rsid w:val="002A221E"/>
    <w:rsid w:val="002A2C1F"/>
    <w:rsid w:val="002A37C2"/>
    <w:rsid w:val="002A39E1"/>
    <w:rsid w:val="002A45BA"/>
    <w:rsid w:val="002A4AF6"/>
    <w:rsid w:val="002A4BB7"/>
    <w:rsid w:val="002A4D8B"/>
    <w:rsid w:val="002A622E"/>
    <w:rsid w:val="002A6B19"/>
    <w:rsid w:val="002A6D98"/>
    <w:rsid w:val="002A7849"/>
    <w:rsid w:val="002A7C60"/>
    <w:rsid w:val="002A7D18"/>
    <w:rsid w:val="002B0C57"/>
    <w:rsid w:val="002B0EB5"/>
    <w:rsid w:val="002B12F7"/>
    <w:rsid w:val="002B2847"/>
    <w:rsid w:val="002B314A"/>
    <w:rsid w:val="002B37A3"/>
    <w:rsid w:val="002B3E63"/>
    <w:rsid w:val="002B4334"/>
    <w:rsid w:val="002B4CF1"/>
    <w:rsid w:val="002B4E0F"/>
    <w:rsid w:val="002B5607"/>
    <w:rsid w:val="002B5741"/>
    <w:rsid w:val="002B5BEE"/>
    <w:rsid w:val="002B654C"/>
    <w:rsid w:val="002B7860"/>
    <w:rsid w:val="002B7C43"/>
    <w:rsid w:val="002B7CEE"/>
    <w:rsid w:val="002C1706"/>
    <w:rsid w:val="002C1CF3"/>
    <w:rsid w:val="002C2398"/>
    <w:rsid w:val="002C258D"/>
    <w:rsid w:val="002C351A"/>
    <w:rsid w:val="002C3B4B"/>
    <w:rsid w:val="002C4C0E"/>
    <w:rsid w:val="002C4F9D"/>
    <w:rsid w:val="002C5024"/>
    <w:rsid w:val="002C50C6"/>
    <w:rsid w:val="002C5663"/>
    <w:rsid w:val="002C5E85"/>
    <w:rsid w:val="002C79AB"/>
    <w:rsid w:val="002D00E5"/>
    <w:rsid w:val="002D122B"/>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E7C97"/>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6F7E"/>
    <w:rsid w:val="002F79A6"/>
    <w:rsid w:val="002F7AAA"/>
    <w:rsid w:val="00300B42"/>
    <w:rsid w:val="00301188"/>
    <w:rsid w:val="003013B8"/>
    <w:rsid w:val="00301963"/>
    <w:rsid w:val="00301C0F"/>
    <w:rsid w:val="00302A2C"/>
    <w:rsid w:val="00302E56"/>
    <w:rsid w:val="003030DC"/>
    <w:rsid w:val="003039DA"/>
    <w:rsid w:val="00303C0A"/>
    <w:rsid w:val="003052D0"/>
    <w:rsid w:val="003052E9"/>
    <w:rsid w:val="00305409"/>
    <w:rsid w:val="00305AB3"/>
    <w:rsid w:val="00306D6C"/>
    <w:rsid w:val="0030700E"/>
    <w:rsid w:val="0030790D"/>
    <w:rsid w:val="00307CA4"/>
    <w:rsid w:val="00310823"/>
    <w:rsid w:val="00310A36"/>
    <w:rsid w:val="00312007"/>
    <w:rsid w:val="00312DFD"/>
    <w:rsid w:val="00313B48"/>
    <w:rsid w:val="00314CCB"/>
    <w:rsid w:val="00314DB3"/>
    <w:rsid w:val="00316ADC"/>
    <w:rsid w:val="00316D63"/>
    <w:rsid w:val="00316FA9"/>
    <w:rsid w:val="00317912"/>
    <w:rsid w:val="0032110B"/>
    <w:rsid w:val="00321A0E"/>
    <w:rsid w:val="00321E67"/>
    <w:rsid w:val="003230F1"/>
    <w:rsid w:val="0032441B"/>
    <w:rsid w:val="003244D1"/>
    <w:rsid w:val="00324CDB"/>
    <w:rsid w:val="00325B99"/>
    <w:rsid w:val="00326021"/>
    <w:rsid w:val="003278FB"/>
    <w:rsid w:val="003324E0"/>
    <w:rsid w:val="00332928"/>
    <w:rsid w:val="0033463A"/>
    <w:rsid w:val="00334F3F"/>
    <w:rsid w:val="003350E5"/>
    <w:rsid w:val="00336875"/>
    <w:rsid w:val="00337677"/>
    <w:rsid w:val="00337988"/>
    <w:rsid w:val="00337F21"/>
    <w:rsid w:val="00340BF6"/>
    <w:rsid w:val="00341121"/>
    <w:rsid w:val="00341B75"/>
    <w:rsid w:val="00343099"/>
    <w:rsid w:val="00343C53"/>
    <w:rsid w:val="00343D3F"/>
    <w:rsid w:val="0034523B"/>
    <w:rsid w:val="003466AD"/>
    <w:rsid w:val="00347054"/>
    <w:rsid w:val="00347873"/>
    <w:rsid w:val="00347EB2"/>
    <w:rsid w:val="00350F38"/>
    <w:rsid w:val="0035274B"/>
    <w:rsid w:val="003527CF"/>
    <w:rsid w:val="003536C1"/>
    <w:rsid w:val="0035635D"/>
    <w:rsid w:val="003563DC"/>
    <w:rsid w:val="00356899"/>
    <w:rsid w:val="00356BA0"/>
    <w:rsid w:val="00356C4A"/>
    <w:rsid w:val="0035760F"/>
    <w:rsid w:val="00357E3F"/>
    <w:rsid w:val="0036064B"/>
    <w:rsid w:val="00360CD0"/>
    <w:rsid w:val="00360E64"/>
    <w:rsid w:val="00362568"/>
    <w:rsid w:val="00362738"/>
    <w:rsid w:val="003638C8"/>
    <w:rsid w:val="00363F28"/>
    <w:rsid w:val="00364262"/>
    <w:rsid w:val="003645D7"/>
    <w:rsid w:val="0036497A"/>
    <w:rsid w:val="00364F60"/>
    <w:rsid w:val="003657AF"/>
    <w:rsid w:val="00366EBA"/>
    <w:rsid w:val="00367644"/>
    <w:rsid w:val="003678BD"/>
    <w:rsid w:val="003701D1"/>
    <w:rsid w:val="003707D3"/>
    <w:rsid w:val="00371EB3"/>
    <w:rsid w:val="00372D8C"/>
    <w:rsid w:val="00373587"/>
    <w:rsid w:val="003735BE"/>
    <w:rsid w:val="003739E3"/>
    <w:rsid w:val="003745C3"/>
    <w:rsid w:val="00375141"/>
    <w:rsid w:val="0037519C"/>
    <w:rsid w:val="00375852"/>
    <w:rsid w:val="00375EDA"/>
    <w:rsid w:val="0037698A"/>
    <w:rsid w:val="003801B7"/>
    <w:rsid w:val="00380683"/>
    <w:rsid w:val="003807FC"/>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2950"/>
    <w:rsid w:val="00396C61"/>
    <w:rsid w:val="00397CCB"/>
    <w:rsid w:val="003A004F"/>
    <w:rsid w:val="003A1C0C"/>
    <w:rsid w:val="003A1CE2"/>
    <w:rsid w:val="003A1D35"/>
    <w:rsid w:val="003A261D"/>
    <w:rsid w:val="003A2642"/>
    <w:rsid w:val="003A30C5"/>
    <w:rsid w:val="003A3EA1"/>
    <w:rsid w:val="003A4085"/>
    <w:rsid w:val="003A4962"/>
    <w:rsid w:val="003A4A87"/>
    <w:rsid w:val="003A4C43"/>
    <w:rsid w:val="003A4ECC"/>
    <w:rsid w:val="003A4F1C"/>
    <w:rsid w:val="003A5098"/>
    <w:rsid w:val="003A6818"/>
    <w:rsid w:val="003B02AC"/>
    <w:rsid w:val="003B06ED"/>
    <w:rsid w:val="003B07C4"/>
    <w:rsid w:val="003B27A7"/>
    <w:rsid w:val="003B360F"/>
    <w:rsid w:val="003B374F"/>
    <w:rsid w:val="003B3BF5"/>
    <w:rsid w:val="003B713D"/>
    <w:rsid w:val="003C17B4"/>
    <w:rsid w:val="003C1904"/>
    <w:rsid w:val="003C1B8E"/>
    <w:rsid w:val="003C1DE9"/>
    <w:rsid w:val="003C4811"/>
    <w:rsid w:val="003C4C04"/>
    <w:rsid w:val="003C4CA3"/>
    <w:rsid w:val="003C4D7F"/>
    <w:rsid w:val="003C5391"/>
    <w:rsid w:val="003C5B1C"/>
    <w:rsid w:val="003C6E43"/>
    <w:rsid w:val="003C6E91"/>
    <w:rsid w:val="003C70CF"/>
    <w:rsid w:val="003C7222"/>
    <w:rsid w:val="003C7BB8"/>
    <w:rsid w:val="003C7D32"/>
    <w:rsid w:val="003D0623"/>
    <w:rsid w:val="003D063A"/>
    <w:rsid w:val="003D0759"/>
    <w:rsid w:val="003D103F"/>
    <w:rsid w:val="003D1B89"/>
    <w:rsid w:val="003D28DD"/>
    <w:rsid w:val="003D2EE8"/>
    <w:rsid w:val="003D2F71"/>
    <w:rsid w:val="003D3570"/>
    <w:rsid w:val="003D36E6"/>
    <w:rsid w:val="003D4585"/>
    <w:rsid w:val="003D54FA"/>
    <w:rsid w:val="003D5B65"/>
    <w:rsid w:val="003D6541"/>
    <w:rsid w:val="003D66EB"/>
    <w:rsid w:val="003D6838"/>
    <w:rsid w:val="003D716B"/>
    <w:rsid w:val="003E0222"/>
    <w:rsid w:val="003E0E5A"/>
    <w:rsid w:val="003E149A"/>
    <w:rsid w:val="003E1A36"/>
    <w:rsid w:val="003E1AF7"/>
    <w:rsid w:val="003E22F9"/>
    <w:rsid w:val="003E316D"/>
    <w:rsid w:val="003E34C7"/>
    <w:rsid w:val="003E3DD4"/>
    <w:rsid w:val="003E49EB"/>
    <w:rsid w:val="003E5A59"/>
    <w:rsid w:val="003E5D3B"/>
    <w:rsid w:val="003E6435"/>
    <w:rsid w:val="003E6FE2"/>
    <w:rsid w:val="003E705F"/>
    <w:rsid w:val="003E7488"/>
    <w:rsid w:val="003E7A13"/>
    <w:rsid w:val="003F06FD"/>
    <w:rsid w:val="003F0BB2"/>
    <w:rsid w:val="003F0D02"/>
    <w:rsid w:val="003F129A"/>
    <w:rsid w:val="003F1537"/>
    <w:rsid w:val="003F1645"/>
    <w:rsid w:val="003F18E2"/>
    <w:rsid w:val="003F1A77"/>
    <w:rsid w:val="003F2400"/>
    <w:rsid w:val="003F31F2"/>
    <w:rsid w:val="003F3B11"/>
    <w:rsid w:val="003F62C6"/>
    <w:rsid w:val="0040016B"/>
    <w:rsid w:val="004011D8"/>
    <w:rsid w:val="0040163E"/>
    <w:rsid w:val="00401F41"/>
    <w:rsid w:val="004036C9"/>
    <w:rsid w:val="004037E8"/>
    <w:rsid w:val="00403928"/>
    <w:rsid w:val="004040A8"/>
    <w:rsid w:val="004041C4"/>
    <w:rsid w:val="00405114"/>
    <w:rsid w:val="00407632"/>
    <w:rsid w:val="004109D2"/>
    <w:rsid w:val="00410BE5"/>
    <w:rsid w:val="00410C28"/>
    <w:rsid w:val="00410D44"/>
    <w:rsid w:val="00411BE0"/>
    <w:rsid w:val="00411CE0"/>
    <w:rsid w:val="004120C1"/>
    <w:rsid w:val="0041219E"/>
    <w:rsid w:val="00412DDE"/>
    <w:rsid w:val="004134B3"/>
    <w:rsid w:val="00413F7E"/>
    <w:rsid w:val="00415ED4"/>
    <w:rsid w:val="004162C3"/>
    <w:rsid w:val="00416EFC"/>
    <w:rsid w:val="00416F7B"/>
    <w:rsid w:val="0041701C"/>
    <w:rsid w:val="00420051"/>
    <w:rsid w:val="00420C31"/>
    <w:rsid w:val="004221C3"/>
    <w:rsid w:val="00422350"/>
    <w:rsid w:val="00422F72"/>
    <w:rsid w:val="0042343D"/>
    <w:rsid w:val="0042414F"/>
    <w:rsid w:val="004242F1"/>
    <w:rsid w:val="00424415"/>
    <w:rsid w:val="0042487B"/>
    <w:rsid w:val="00425671"/>
    <w:rsid w:val="004267E0"/>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1BA"/>
    <w:rsid w:val="00437331"/>
    <w:rsid w:val="0044026A"/>
    <w:rsid w:val="004406DB"/>
    <w:rsid w:val="0044198C"/>
    <w:rsid w:val="00441EC5"/>
    <w:rsid w:val="004428BC"/>
    <w:rsid w:val="00442D34"/>
    <w:rsid w:val="00443150"/>
    <w:rsid w:val="00444678"/>
    <w:rsid w:val="00444831"/>
    <w:rsid w:val="00444983"/>
    <w:rsid w:val="0044550D"/>
    <w:rsid w:val="0044669D"/>
    <w:rsid w:val="0045024A"/>
    <w:rsid w:val="004509F6"/>
    <w:rsid w:val="00451F36"/>
    <w:rsid w:val="00452165"/>
    <w:rsid w:val="00453394"/>
    <w:rsid w:val="004534D7"/>
    <w:rsid w:val="00453FE3"/>
    <w:rsid w:val="00454A17"/>
    <w:rsid w:val="00454ABC"/>
    <w:rsid w:val="00454CCC"/>
    <w:rsid w:val="00455190"/>
    <w:rsid w:val="00455328"/>
    <w:rsid w:val="00455B43"/>
    <w:rsid w:val="004569E0"/>
    <w:rsid w:val="0045787F"/>
    <w:rsid w:val="00457CBC"/>
    <w:rsid w:val="00460021"/>
    <w:rsid w:val="00460590"/>
    <w:rsid w:val="0046060C"/>
    <w:rsid w:val="00460981"/>
    <w:rsid w:val="00460D1A"/>
    <w:rsid w:val="00461B73"/>
    <w:rsid w:val="00462619"/>
    <w:rsid w:val="004631EC"/>
    <w:rsid w:val="00464520"/>
    <w:rsid w:val="00464F27"/>
    <w:rsid w:val="004664A1"/>
    <w:rsid w:val="00466F11"/>
    <w:rsid w:val="004676E2"/>
    <w:rsid w:val="00467FA8"/>
    <w:rsid w:val="00470D55"/>
    <w:rsid w:val="00471092"/>
    <w:rsid w:val="004716E7"/>
    <w:rsid w:val="00471B88"/>
    <w:rsid w:val="00471C7C"/>
    <w:rsid w:val="00471F7F"/>
    <w:rsid w:val="004722F0"/>
    <w:rsid w:val="004725B8"/>
    <w:rsid w:val="0047268C"/>
    <w:rsid w:val="004739C0"/>
    <w:rsid w:val="00473E0E"/>
    <w:rsid w:val="00473FA1"/>
    <w:rsid w:val="00474662"/>
    <w:rsid w:val="00474CE1"/>
    <w:rsid w:val="004762DD"/>
    <w:rsid w:val="00476E05"/>
    <w:rsid w:val="0047733E"/>
    <w:rsid w:val="0047737D"/>
    <w:rsid w:val="00477643"/>
    <w:rsid w:val="0048071D"/>
    <w:rsid w:val="00480933"/>
    <w:rsid w:val="00480953"/>
    <w:rsid w:val="00480B01"/>
    <w:rsid w:val="004814D7"/>
    <w:rsid w:val="004815C8"/>
    <w:rsid w:val="00481D50"/>
    <w:rsid w:val="004820E4"/>
    <w:rsid w:val="0048379E"/>
    <w:rsid w:val="00483AE7"/>
    <w:rsid w:val="00483B4A"/>
    <w:rsid w:val="00483B93"/>
    <w:rsid w:val="00483CE2"/>
    <w:rsid w:val="0048412F"/>
    <w:rsid w:val="0048424A"/>
    <w:rsid w:val="00484288"/>
    <w:rsid w:val="00484778"/>
    <w:rsid w:val="00485DB2"/>
    <w:rsid w:val="0048681D"/>
    <w:rsid w:val="00486F13"/>
    <w:rsid w:val="0048714D"/>
    <w:rsid w:val="00487410"/>
    <w:rsid w:val="00487DEC"/>
    <w:rsid w:val="00490AC4"/>
    <w:rsid w:val="0049255E"/>
    <w:rsid w:val="004936FE"/>
    <w:rsid w:val="004948D4"/>
    <w:rsid w:val="004951C6"/>
    <w:rsid w:val="0049584B"/>
    <w:rsid w:val="00495B32"/>
    <w:rsid w:val="00495CB3"/>
    <w:rsid w:val="00496301"/>
    <w:rsid w:val="004969C6"/>
    <w:rsid w:val="00496A12"/>
    <w:rsid w:val="00496DE9"/>
    <w:rsid w:val="004970C2"/>
    <w:rsid w:val="004A06F0"/>
    <w:rsid w:val="004A06FA"/>
    <w:rsid w:val="004A1958"/>
    <w:rsid w:val="004A2BD6"/>
    <w:rsid w:val="004A2FA9"/>
    <w:rsid w:val="004A398A"/>
    <w:rsid w:val="004A461B"/>
    <w:rsid w:val="004A7485"/>
    <w:rsid w:val="004B0AB6"/>
    <w:rsid w:val="004B0EEF"/>
    <w:rsid w:val="004B1C94"/>
    <w:rsid w:val="004B1EC1"/>
    <w:rsid w:val="004B2CE4"/>
    <w:rsid w:val="004B3189"/>
    <w:rsid w:val="004B329D"/>
    <w:rsid w:val="004B3939"/>
    <w:rsid w:val="004B482A"/>
    <w:rsid w:val="004B49FD"/>
    <w:rsid w:val="004B4FE2"/>
    <w:rsid w:val="004B5B03"/>
    <w:rsid w:val="004B6ECD"/>
    <w:rsid w:val="004B748A"/>
    <w:rsid w:val="004B75B7"/>
    <w:rsid w:val="004B7F14"/>
    <w:rsid w:val="004C0356"/>
    <w:rsid w:val="004C0F02"/>
    <w:rsid w:val="004C16D7"/>
    <w:rsid w:val="004C1BE2"/>
    <w:rsid w:val="004C1D54"/>
    <w:rsid w:val="004C2AA5"/>
    <w:rsid w:val="004C2AF8"/>
    <w:rsid w:val="004C35DE"/>
    <w:rsid w:val="004C4E81"/>
    <w:rsid w:val="004C5188"/>
    <w:rsid w:val="004C5FD6"/>
    <w:rsid w:val="004C6B24"/>
    <w:rsid w:val="004C6CA9"/>
    <w:rsid w:val="004C7144"/>
    <w:rsid w:val="004D0F63"/>
    <w:rsid w:val="004D0FE6"/>
    <w:rsid w:val="004D1AD3"/>
    <w:rsid w:val="004D218B"/>
    <w:rsid w:val="004D2A8A"/>
    <w:rsid w:val="004D2DDB"/>
    <w:rsid w:val="004D34F9"/>
    <w:rsid w:val="004D4CFF"/>
    <w:rsid w:val="004D50F4"/>
    <w:rsid w:val="004D59A5"/>
    <w:rsid w:val="004D5DE4"/>
    <w:rsid w:val="004D5E69"/>
    <w:rsid w:val="004D68F9"/>
    <w:rsid w:val="004E01DA"/>
    <w:rsid w:val="004E068A"/>
    <w:rsid w:val="004E0C63"/>
    <w:rsid w:val="004E0E63"/>
    <w:rsid w:val="004E1161"/>
    <w:rsid w:val="004E143A"/>
    <w:rsid w:val="004E1D17"/>
    <w:rsid w:val="004E290D"/>
    <w:rsid w:val="004E2C5A"/>
    <w:rsid w:val="004E3244"/>
    <w:rsid w:val="004E3465"/>
    <w:rsid w:val="004E35E1"/>
    <w:rsid w:val="004E43F6"/>
    <w:rsid w:val="004E45CE"/>
    <w:rsid w:val="004E537A"/>
    <w:rsid w:val="004E57C6"/>
    <w:rsid w:val="004E5E83"/>
    <w:rsid w:val="004E5EA6"/>
    <w:rsid w:val="004E6E42"/>
    <w:rsid w:val="004E73CC"/>
    <w:rsid w:val="004E7520"/>
    <w:rsid w:val="004F0400"/>
    <w:rsid w:val="004F0D7A"/>
    <w:rsid w:val="004F1436"/>
    <w:rsid w:val="004F191F"/>
    <w:rsid w:val="004F1A59"/>
    <w:rsid w:val="004F1F01"/>
    <w:rsid w:val="004F3748"/>
    <w:rsid w:val="004F3E80"/>
    <w:rsid w:val="004F4AAA"/>
    <w:rsid w:val="004F5851"/>
    <w:rsid w:val="004F5EE6"/>
    <w:rsid w:val="004F61F5"/>
    <w:rsid w:val="004F689E"/>
    <w:rsid w:val="004F762E"/>
    <w:rsid w:val="00500308"/>
    <w:rsid w:val="00500440"/>
    <w:rsid w:val="00502095"/>
    <w:rsid w:val="005020BE"/>
    <w:rsid w:val="00502BCC"/>
    <w:rsid w:val="00504CAE"/>
    <w:rsid w:val="00504FEB"/>
    <w:rsid w:val="00505999"/>
    <w:rsid w:val="00506C4B"/>
    <w:rsid w:val="0050749F"/>
    <w:rsid w:val="005076BB"/>
    <w:rsid w:val="00507A5C"/>
    <w:rsid w:val="005105B3"/>
    <w:rsid w:val="00510914"/>
    <w:rsid w:val="00510CD7"/>
    <w:rsid w:val="0051109A"/>
    <w:rsid w:val="005118F8"/>
    <w:rsid w:val="00512179"/>
    <w:rsid w:val="005145AA"/>
    <w:rsid w:val="005146C3"/>
    <w:rsid w:val="00514756"/>
    <w:rsid w:val="00514D73"/>
    <w:rsid w:val="00514E5C"/>
    <w:rsid w:val="00515562"/>
    <w:rsid w:val="005155D6"/>
    <w:rsid w:val="0051580D"/>
    <w:rsid w:val="0051681B"/>
    <w:rsid w:val="005204C1"/>
    <w:rsid w:val="0052120D"/>
    <w:rsid w:val="0052122E"/>
    <w:rsid w:val="00521A50"/>
    <w:rsid w:val="0052608E"/>
    <w:rsid w:val="00526C21"/>
    <w:rsid w:val="00527E8D"/>
    <w:rsid w:val="005305EA"/>
    <w:rsid w:val="00530996"/>
    <w:rsid w:val="00530F77"/>
    <w:rsid w:val="00533765"/>
    <w:rsid w:val="00534436"/>
    <w:rsid w:val="005345DD"/>
    <w:rsid w:val="00534A0D"/>
    <w:rsid w:val="00534CFE"/>
    <w:rsid w:val="00534FAF"/>
    <w:rsid w:val="005353F0"/>
    <w:rsid w:val="00535498"/>
    <w:rsid w:val="00535D3E"/>
    <w:rsid w:val="005365AB"/>
    <w:rsid w:val="005370B3"/>
    <w:rsid w:val="005373CC"/>
    <w:rsid w:val="00537C09"/>
    <w:rsid w:val="00537F52"/>
    <w:rsid w:val="0054057E"/>
    <w:rsid w:val="00540C7E"/>
    <w:rsid w:val="00540CE5"/>
    <w:rsid w:val="00541762"/>
    <w:rsid w:val="005418B7"/>
    <w:rsid w:val="00541DAE"/>
    <w:rsid w:val="005428A1"/>
    <w:rsid w:val="00542961"/>
    <w:rsid w:val="00543905"/>
    <w:rsid w:val="00544887"/>
    <w:rsid w:val="00544C58"/>
    <w:rsid w:val="00544FCB"/>
    <w:rsid w:val="005453BE"/>
    <w:rsid w:val="005458D3"/>
    <w:rsid w:val="00550C81"/>
    <w:rsid w:val="00550C9D"/>
    <w:rsid w:val="0055128E"/>
    <w:rsid w:val="0055142B"/>
    <w:rsid w:val="00551591"/>
    <w:rsid w:val="005517F3"/>
    <w:rsid w:val="00551863"/>
    <w:rsid w:val="0055223D"/>
    <w:rsid w:val="00552DD8"/>
    <w:rsid w:val="0055344D"/>
    <w:rsid w:val="00554698"/>
    <w:rsid w:val="0055478F"/>
    <w:rsid w:val="00554F51"/>
    <w:rsid w:val="0055506E"/>
    <w:rsid w:val="005552C0"/>
    <w:rsid w:val="005568E9"/>
    <w:rsid w:val="005569B1"/>
    <w:rsid w:val="00556E5D"/>
    <w:rsid w:val="00557A7D"/>
    <w:rsid w:val="00560151"/>
    <w:rsid w:val="00560801"/>
    <w:rsid w:val="00561467"/>
    <w:rsid w:val="00561870"/>
    <w:rsid w:val="005620D7"/>
    <w:rsid w:val="0056251D"/>
    <w:rsid w:val="00562843"/>
    <w:rsid w:val="005634BD"/>
    <w:rsid w:val="00563D58"/>
    <w:rsid w:val="00565333"/>
    <w:rsid w:val="005659E7"/>
    <w:rsid w:val="00565B9E"/>
    <w:rsid w:val="00565D55"/>
    <w:rsid w:val="005677DD"/>
    <w:rsid w:val="0057083A"/>
    <w:rsid w:val="0057094C"/>
    <w:rsid w:val="00570A25"/>
    <w:rsid w:val="00571884"/>
    <w:rsid w:val="00571F83"/>
    <w:rsid w:val="005726F5"/>
    <w:rsid w:val="00572AAE"/>
    <w:rsid w:val="00573F18"/>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4EB5"/>
    <w:rsid w:val="00585171"/>
    <w:rsid w:val="00586B4A"/>
    <w:rsid w:val="00587BCE"/>
    <w:rsid w:val="00587C38"/>
    <w:rsid w:val="0059241F"/>
    <w:rsid w:val="00592B27"/>
    <w:rsid w:val="00592D74"/>
    <w:rsid w:val="00593222"/>
    <w:rsid w:val="00596977"/>
    <w:rsid w:val="0059697F"/>
    <w:rsid w:val="00597B2D"/>
    <w:rsid w:val="005A0199"/>
    <w:rsid w:val="005A01FB"/>
    <w:rsid w:val="005A02B9"/>
    <w:rsid w:val="005A06E0"/>
    <w:rsid w:val="005A0A5C"/>
    <w:rsid w:val="005A0BA9"/>
    <w:rsid w:val="005A1A4A"/>
    <w:rsid w:val="005A215F"/>
    <w:rsid w:val="005A235F"/>
    <w:rsid w:val="005A2D9D"/>
    <w:rsid w:val="005A3574"/>
    <w:rsid w:val="005A3FDA"/>
    <w:rsid w:val="005A57E4"/>
    <w:rsid w:val="005A5BCD"/>
    <w:rsid w:val="005A6244"/>
    <w:rsid w:val="005A67CF"/>
    <w:rsid w:val="005A6BB0"/>
    <w:rsid w:val="005A70E1"/>
    <w:rsid w:val="005A72C3"/>
    <w:rsid w:val="005A75C4"/>
    <w:rsid w:val="005A794C"/>
    <w:rsid w:val="005A79D8"/>
    <w:rsid w:val="005B0631"/>
    <w:rsid w:val="005B0B61"/>
    <w:rsid w:val="005B1D62"/>
    <w:rsid w:val="005B247C"/>
    <w:rsid w:val="005B2778"/>
    <w:rsid w:val="005B2C57"/>
    <w:rsid w:val="005B383F"/>
    <w:rsid w:val="005B4372"/>
    <w:rsid w:val="005B4917"/>
    <w:rsid w:val="005B549D"/>
    <w:rsid w:val="005B5717"/>
    <w:rsid w:val="005B5FC2"/>
    <w:rsid w:val="005B70B1"/>
    <w:rsid w:val="005B782B"/>
    <w:rsid w:val="005C0773"/>
    <w:rsid w:val="005C106F"/>
    <w:rsid w:val="005C1535"/>
    <w:rsid w:val="005C2DCD"/>
    <w:rsid w:val="005C37DA"/>
    <w:rsid w:val="005C37F3"/>
    <w:rsid w:val="005C39D2"/>
    <w:rsid w:val="005C5465"/>
    <w:rsid w:val="005C5A4C"/>
    <w:rsid w:val="005C66C3"/>
    <w:rsid w:val="005C6E1C"/>
    <w:rsid w:val="005C6E8C"/>
    <w:rsid w:val="005C6FCB"/>
    <w:rsid w:val="005C7876"/>
    <w:rsid w:val="005D0148"/>
    <w:rsid w:val="005D0569"/>
    <w:rsid w:val="005D1F34"/>
    <w:rsid w:val="005D2306"/>
    <w:rsid w:val="005D286B"/>
    <w:rsid w:val="005D2C8E"/>
    <w:rsid w:val="005D33FF"/>
    <w:rsid w:val="005D36E6"/>
    <w:rsid w:val="005D3C2C"/>
    <w:rsid w:val="005D3FD0"/>
    <w:rsid w:val="005D4882"/>
    <w:rsid w:val="005D4CEA"/>
    <w:rsid w:val="005D4D5C"/>
    <w:rsid w:val="005D521A"/>
    <w:rsid w:val="005D5D90"/>
    <w:rsid w:val="005D5E75"/>
    <w:rsid w:val="005D639B"/>
    <w:rsid w:val="005D65AE"/>
    <w:rsid w:val="005D68AD"/>
    <w:rsid w:val="005D7015"/>
    <w:rsid w:val="005D7266"/>
    <w:rsid w:val="005D7669"/>
    <w:rsid w:val="005D7CAF"/>
    <w:rsid w:val="005D7D85"/>
    <w:rsid w:val="005E1838"/>
    <w:rsid w:val="005E1DEB"/>
    <w:rsid w:val="005E2413"/>
    <w:rsid w:val="005E250A"/>
    <w:rsid w:val="005E25E0"/>
    <w:rsid w:val="005E2715"/>
    <w:rsid w:val="005E2A5A"/>
    <w:rsid w:val="005E2C44"/>
    <w:rsid w:val="005E3493"/>
    <w:rsid w:val="005E390D"/>
    <w:rsid w:val="005E3E4C"/>
    <w:rsid w:val="005E4812"/>
    <w:rsid w:val="005E53B3"/>
    <w:rsid w:val="005E5545"/>
    <w:rsid w:val="005E57B7"/>
    <w:rsid w:val="005E68D3"/>
    <w:rsid w:val="005E6F86"/>
    <w:rsid w:val="005E72EE"/>
    <w:rsid w:val="005E7440"/>
    <w:rsid w:val="005E75F4"/>
    <w:rsid w:val="005E7B9E"/>
    <w:rsid w:val="005F01AF"/>
    <w:rsid w:val="005F052D"/>
    <w:rsid w:val="005F09C6"/>
    <w:rsid w:val="005F19AE"/>
    <w:rsid w:val="005F1C47"/>
    <w:rsid w:val="005F3280"/>
    <w:rsid w:val="005F3A0F"/>
    <w:rsid w:val="005F48B1"/>
    <w:rsid w:val="005F509F"/>
    <w:rsid w:val="005F60A7"/>
    <w:rsid w:val="005F6A73"/>
    <w:rsid w:val="005F758B"/>
    <w:rsid w:val="006003E1"/>
    <w:rsid w:val="00600409"/>
    <w:rsid w:val="00600EF9"/>
    <w:rsid w:val="00601005"/>
    <w:rsid w:val="0060112A"/>
    <w:rsid w:val="00602401"/>
    <w:rsid w:val="00602BA6"/>
    <w:rsid w:val="0060426B"/>
    <w:rsid w:val="006042DE"/>
    <w:rsid w:val="00604BAC"/>
    <w:rsid w:val="006061CE"/>
    <w:rsid w:val="006075F4"/>
    <w:rsid w:val="00607835"/>
    <w:rsid w:val="00607BF2"/>
    <w:rsid w:val="00607ECA"/>
    <w:rsid w:val="00610135"/>
    <w:rsid w:val="0061114D"/>
    <w:rsid w:val="00611667"/>
    <w:rsid w:val="006125D5"/>
    <w:rsid w:val="00613AFE"/>
    <w:rsid w:val="00614117"/>
    <w:rsid w:val="00614F7D"/>
    <w:rsid w:val="0061501D"/>
    <w:rsid w:val="00615F57"/>
    <w:rsid w:val="00616605"/>
    <w:rsid w:val="00616C66"/>
    <w:rsid w:val="00616CAC"/>
    <w:rsid w:val="00616CBA"/>
    <w:rsid w:val="00616E51"/>
    <w:rsid w:val="00617384"/>
    <w:rsid w:val="00617643"/>
    <w:rsid w:val="00621188"/>
    <w:rsid w:val="0062287E"/>
    <w:rsid w:val="00623F19"/>
    <w:rsid w:val="006257ED"/>
    <w:rsid w:val="00627128"/>
    <w:rsid w:val="00627779"/>
    <w:rsid w:val="00627F33"/>
    <w:rsid w:val="00630479"/>
    <w:rsid w:val="0063058A"/>
    <w:rsid w:val="00630B41"/>
    <w:rsid w:val="00631943"/>
    <w:rsid w:val="0063282F"/>
    <w:rsid w:val="006336F2"/>
    <w:rsid w:val="0063439C"/>
    <w:rsid w:val="00635038"/>
    <w:rsid w:val="00635797"/>
    <w:rsid w:val="00635815"/>
    <w:rsid w:val="00635C5D"/>
    <w:rsid w:val="0063649F"/>
    <w:rsid w:val="00636F27"/>
    <w:rsid w:val="00637BB3"/>
    <w:rsid w:val="00640C01"/>
    <w:rsid w:val="0064151D"/>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74"/>
    <w:rsid w:val="006530BC"/>
    <w:rsid w:val="006535C9"/>
    <w:rsid w:val="00654A9B"/>
    <w:rsid w:val="00654C9B"/>
    <w:rsid w:val="00656CCB"/>
    <w:rsid w:val="0065731B"/>
    <w:rsid w:val="00657C80"/>
    <w:rsid w:val="00660BBB"/>
    <w:rsid w:val="00661091"/>
    <w:rsid w:val="00661BF5"/>
    <w:rsid w:val="00661DBE"/>
    <w:rsid w:val="00661FAA"/>
    <w:rsid w:val="00662DE9"/>
    <w:rsid w:val="00663CEE"/>
    <w:rsid w:val="00663D18"/>
    <w:rsid w:val="00663D21"/>
    <w:rsid w:val="00663FAB"/>
    <w:rsid w:val="006663D5"/>
    <w:rsid w:val="00666D1D"/>
    <w:rsid w:val="00667010"/>
    <w:rsid w:val="00667188"/>
    <w:rsid w:val="006679DD"/>
    <w:rsid w:val="00670498"/>
    <w:rsid w:val="0067096B"/>
    <w:rsid w:val="00670F20"/>
    <w:rsid w:val="00671CC9"/>
    <w:rsid w:val="00671EB8"/>
    <w:rsid w:val="006727D3"/>
    <w:rsid w:val="006734FD"/>
    <w:rsid w:val="006738C3"/>
    <w:rsid w:val="0067418A"/>
    <w:rsid w:val="00674233"/>
    <w:rsid w:val="00675EB0"/>
    <w:rsid w:val="00675FB0"/>
    <w:rsid w:val="0067659A"/>
    <w:rsid w:val="00676DCC"/>
    <w:rsid w:val="006777A7"/>
    <w:rsid w:val="00677AD6"/>
    <w:rsid w:val="00677D04"/>
    <w:rsid w:val="00681593"/>
    <w:rsid w:val="00681AC4"/>
    <w:rsid w:val="00682C60"/>
    <w:rsid w:val="00683937"/>
    <w:rsid w:val="006850E9"/>
    <w:rsid w:val="006851E9"/>
    <w:rsid w:val="00686896"/>
    <w:rsid w:val="006879AF"/>
    <w:rsid w:val="00690236"/>
    <w:rsid w:val="006907A4"/>
    <w:rsid w:val="00690DC1"/>
    <w:rsid w:val="00690DF0"/>
    <w:rsid w:val="00692254"/>
    <w:rsid w:val="006926AE"/>
    <w:rsid w:val="00693C24"/>
    <w:rsid w:val="00694755"/>
    <w:rsid w:val="00694D79"/>
    <w:rsid w:val="00695056"/>
    <w:rsid w:val="00695237"/>
    <w:rsid w:val="00695808"/>
    <w:rsid w:val="00695AA4"/>
    <w:rsid w:val="00696791"/>
    <w:rsid w:val="00696F36"/>
    <w:rsid w:val="006976DC"/>
    <w:rsid w:val="006A0792"/>
    <w:rsid w:val="006A1707"/>
    <w:rsid w:val="006A1F9C"/>
    <w:rsid w:val="006A2808"/>
    <w:rsid w:val="006A2819"/>
    <w:rsid w:val="006A477D"/>
    <w:rsid w:val="006A6D08"/>
    <w:rsid w:val="006A7EF7"/>
    <w:rsid w:val="006B1456"/>
    <w:rsid w:val="006B3011"/>
    <w:rsid w:val="006B30C2"/>
    <w:rsid w:val="006B31EC"/>
    <w:rsid w:val="006B46FB"/>
    <w:rsid w:val="006B47B9"/>
    <w:rsid w:val="006B48A9"/>
    <w:rsid w:val="006B493A"/>
    <w:rsid w:val="006B5703"/>
    <w:rsid w:val="006B590C"/>
    <w:rsid w:val="006B6C9E"/>
    <w:rsid w:val="006B789E"/>
    <w:rsid w:val="006C009A"/>
    <w:rsid w:val="006C0D06"/>
    <w:rsid w:val="006C15E6"/>
    <w:rsid w:val="006C16B9"/>
    <w:rsid w:val="006C2272"/>
    <w:rsid w:val="006C2633"/>
    <w:rsid w:val="006C2A3D"/>
    <w:rsid w:val="006C2B34"/>
    <w:rsid w:val="006C3742"/>
    <w:rsid w:val="006C3854"/>
    <w:rsid w:val="006C3955"/>
    <w:rsid w:val="006C3B1F"/>
    <w:rsid w:val="006C47E7"/>
    <w:rsid w:val="006C49D8"/>
    <w:rsid w:val="006C4CE2"/>
    <w:rsid w:val="006C60F5"/>
    <w:rsid w:val="006C6736"/>
    <w:rsid w:val="006C715A"/>
    <w:rsid w:val="006C72C2"/>
    <w:rsid w:val="006C72FA"/>
    <w:rsid w:val="006D01D3"/>
    <w:rsid w:val="006D1C90"/>
    <w:rsid w:val="006D270B"/>
    <w:rsid w:val="006D306E"/>
    <w:rsid w:val="006D3A6D"/>
    <w:rsid w:val="006D547B"/>
    <w:rsid w:val="006D5730"/>
    <w:rsid w:val="006D633E"/>
    <w:rsid w:val="006D6BE3"/>
    <w:rsid w:val="006D70D0"/>
    <w:rsid w:val="006D7A12"/>
    <w:rsid w:val="006E0C2C"/>
    <w:rsid w:val="006E0F73"/>
    <w:rsid w:val="006E1F56"/>
    <w:rsid w:val="006E21FB"/>
    <w:rsid w:val="006E2764"/>
    <w:rsid w:val="006E298D"/>
    <w:rsid w:val="006E39ED"/>
    <w:rsid w:val="006E3F87"/>
    <w:rsid w:val="006E5328"/>
    <w:rsid w:val="006E53CB"/>
    <w:rsid w:val="006E599A"/>
    <w:rsid w:val="006E5D48"/>
    <w:rsid w:val="006E64C3"/>
    <w:rsid w:val="006E65E2"/>
    <w:rsid w:val="006E70F8"/>
    <w:rsid w:val="006E73C4"/>
    <w:rsid w:val="006E78AB"/>
    <w:rsid w:val="006E7F3B"/>
    <w:rsid w:val="006F092E"/>
    <w:rsid w:val="006F173E"/>
    <w:rsid w:val="006F2275"/>
    <w:rsid w:val="006F283D"/>
    <w:rsid w:val="006F2BB1"/>
    <w:rsid w:val="006F5709"/>
    <w:rsid w:val="006F5D6C"/>
    <w:rsid w:val="006F5EBF"/>
    <w:rsid w:val="006F5F8B"/>
    <w:rsid w:val="006F6193"/>
    <w:rsid w:val="006F72B9"/>
    <w:rsid w:val="006F74F8"/>
    <w:rsid w:val="006F74F9"/>
    <w:rsid w:val="007006FC"/>
    <w:rsid w:val="00701C5B"/>
    <w:rsid w:val="00703659"/>
    <w:rsid w:val="0070403C"/>
    <w:rsid w:val="0070411E"/>
    <w:rsid w:val="0070427F"/>
    <w:rsid w:val="00705FF8"/>
    <w:rsid w:val="0070628F"/>
    <w:rsid w:val="00706710"/>
    <w:rsid w:val="007067E9"/>
    <w:rsid w:val="00710AB7"/>
    <w:rsid w:val="00710FB3"/>
    <w:rsid w:val="00711447"/>
    <w:rsid w:val="0071176A"/>
    <w:rsid w:val="00711CD7"/>
    <w:rsid w:val="007120AE"/>
    <w:rsid w:val="007120F4"/>
    <w:rsid w:val="00712B09"/>
    <w:rsid w:val="00712F2E"/>
    <w:rsid w:val="00713A42"/>
    <w:rsid w:val="00713B03"/>
    <w:rsid w:val="00713B40"/>
    <w:rsid w:val="00714068"/>
    <w:rsid w:val="00714355"/>
    <w:rsid w:val="0071576C"/>
    <w:rsid w:val="00715F3C"/>
    <w:rsid w:val="00715F69"/>
    <w:rsid w:val="007165A0"/>
    <w:rsid w:val="0071673F"/>
    <w:rsid w:val="0071768C"/>
    <w:rsid w:val="00717741"/>
    <w:rsid w:val="00717A21"/>
    <w:rsid w:val="007200EC"/>
    <w:rsid w:val="00720190"/>
    <w:rsid w:val="00720B33"/>
    <w:rsid w:val="00720F61"/>
    <w:rsid w:val="00720F7F"/>
    <w:rsid w:val="00721BBA"/>
    <w:rsid w:val="00721DCD"/>
    <w:rsid w:val="00721F6F"/>
    <w:rsid w:val="00721FFE"/>
    <w:rsid w:val="007230E3"/>
    <w:rsid w:val="00723699"/>
    <w:rsid w:val="00723E83"/>
    <w:rsid w:val="00724112"/>
    <w:rsid w:val="00724636"/>
    <w:rsid w:val="007263B5"/>
    <w:rsid w:val="00726993"/>
    <w:rsid w:val="00727328"/>
    <w:rsid w:val="007277CA"/>
    <w:rsid w:val="00727E73"/>
    <w:rsid w:val="007313DF"/>
    <w:rsid w:val="007319D5"/>
    <w:rsid w:val="00732D71"/>
    <w:rsid w:val="007331C7"/>
    <w:rsid w:val="00733BB9"/>
    <w:rsid w:val="00734345"/>
    <w:rsid w:val="00735465"/>
    <w:rsid w:val="00735B72"/>
    <w:rsid w:val="007362B9"/>
    <w:rsid w:val="007365DD"/>
    <w:rsid w:val="00737042"/>
    <w:rsid w:val="00737D6B"/>
    <w:rsid w:val="00737E04"/>
    <w:rsid w:val="0074196E"/>
    <w:rsid w:val="00743550"/>
    <w:rsid w:val="0074380F"/>
    <w:rsid w:val="00743B6A"/>
    <w:rsid w:val="00743D7C"/>
    <w:rsid w:val="00744271"/>
    <w:rsid w:val="0074467A"/>
    <w:rsid w:val="00744952"/>
    <w:rsid w:val="00745426"/>
    <w:rsid w:val="00745545"/>
    <w:rsid w:val="00745F3E"/>
    <w:rsid w:val="00746FD4"/>
    <w:rsid w:val="00747830"/>
    <w:rsid w:val="00747ECF"/>
    <w:rsid w:val="007502FA"/>
    <w:rsid w:val="0075180D"/>
    <w:rsid w:val="00751CE2"/>
    <w:rsid w:val="00751D9D"/>
    <w:rsid w:val="007521DF"/>
    <w:rsid w:val="007526B0"/>
    <w:rsid w:val="00753006"/>
    <w:rsid w:val="00753659"/>
    <w:rsid w:val="00754785"/>
    <w:rsid w:val="007547E0"/>
    <w:rsid w:val="0075503F"/>
    <w:rsid w:val="00755C0C"/>
    <w:rsid w:val="0076004E"/>
    <w:rsid w:val="007607A4"/>
    <w:rsid w:val="00761238"/>
    <w:rsid w:val="007623D8"/>
    <w:rsid w:val="00762E12"/>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2A9"/>
    <w:rsid w:val="007736D7"/>
    <w:rsid w:val="00773B47"/>
    <w:rsid w:val="007744F1"/>
    <w:rsid w:val="007748CE"/>
    <w:rsid w:val="00774F2E"/>
    <w:rsid w:val="00776328"/>
    <w:rsid w:val="00776E5F"/>
    <w:rsid w:val="00780437"/>
    <w:rsid w:val="007817A5"/>
    <w:rsid w:val="00782036"/>
    <w:rsid w:val="00782254"/>
    <w:rsid w:val="0078320C"/>
    <w:rsid w:val="00783DD5"/>
    <w:rsid w:val="0078438A"/>
    <w:rsid w:val="00784537"/>
    <w:rsid w:val="00784CA5"/>
    <w:rsid w:val="00785258"/>
    <w:rsid w:val="00785505"/>
    <w:rsid w:val="00785940"/>
    <w:rsid w:val="00785F58"/>
    <w:rsid w:val="00785FE5"/>
    <w:rsid w:val="0078668A"/>
    <w:rsid w:val="0079092B"/>
    <w:rsid w:val="00790AA4"/>
    <w:rsid w:val="00790CC6"/>
    <w:rsid w:val="007919B5"/>
    <w:rsid w:val="00792342"/>
    <w:rsid w:val="00792870"/>
    <w:rsid w:val="00792C5F"/>
    <w:rsid w:val="00792FD5"/>
    <w:rsid w:val="00793201"/>
    <w:rsid w:val="00793450"/>
    <w:rsid w:val="00793F2B"/>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4C5D"/>
    <w:rsid w:val="007A5D70"/>
    <w:rsid w:val="007A68CB"/>
    <w:rsid w:val="007A750D"/>
    <w:rsid w:val="007B0318"/>
    <w:rsid w:val="007B08FF"/>
    <w:rsid w:val="007B0F89"/>
    <w:rsid w:val="007B2612"/>
    <w:rsid w:val="007B2B4E"/>
    <w:rsid w:val="007B2D64"/>
    <w:rsid w:val="007B2D86"/>
    <w:rsid w:val="007B4C18"/>
    <w:rsid w:val="007B512A"/>
    <w:rsid w:val="007B540F"/>
    <w:rsid w:val="007B5CB6"/>
    <w:rsid w:val="007B6897"/>
    <w:rsid w:val="007B7655"/>
    <w:rsid w:val="007B7D0B"/>
    <w:rsid w:val="007B7E42"/>
    <w:rsid w:val="007B7EA1"/>
    <w:rsid w:val="007B7FC5"/>
    <w:rsid w:val="007C04AA"/>
    <w:rsid w:val="007C0CEF"/>
    <w:rsid w:val="007C1584"/>
    <w:rsid w:val="007C19CC"/>
    <w:rsid w:val="007C1C4E"/>
    <w:rsid w:val="007C2097"/>
    <w:rsid w:val="007C2536"/>
    <w:rsid w:val="007C3EB8"/>
    <w:rsid w:val="007C4E1F"/>
    <w:rsid w:val="007C6A33"/>
    <w:rsid w:val="007C6FC5"/>
    <w:rsid w:val="007C70BE"/>
    <w:rsid w:val="007C7C38"/>
    <w:rsid w:val="007C7F90"/>
    <w:rsid w:val="007D0925"/>
    <w:rsid w:val="007D0BEE"/>
    <w:rsid w:val="007D1002"/>
    <w:rsid w:val="007D1118"/>
    <w:rsid w:val="007D1570"/>
    <w:rsid w:val="007D3DDB"/>
    <w:rsid w:val="007D3EF3"/>
    <w:rsid w:val="007D4544"/>
    <w:rsid w:val="007D4FDF"/>
    <w:rsid w:val="007D54AD"/>
    <w:rsid w:val="007D5A25"/>
    <w:rsid w:val="007D6A07"/>
    <w:rsid w:val="007D6B49"/>
    <w:rsid w:val="007D720E"/>
    <w:rsid w:val="007D759C"/>
    <w:rsid w:val="007D792B"/>
    <w:rsid w:val="007E04AD"/>
    <w:rsid w:val="007E098A"/>
    <w:rsid w:val="007E0D96"/>
    <w:rsid w:val="007E0F50"/>
    <w:rsid w:val="007E14A9"/>
    <w:rsid w:val="007E199B"/>
    <w:rsid w:val="007E1F3C"/>
    <w:rsid w:val="007E2EE1"/>
    <w:rsid w:val="007E3638"/>
    <w:rsid w:val="007E375B"/>
    <w:rsid w:val="007E378B"/>
    <w:rsid w:val="007E3A7E"/>
    <w:rsid w:val="007E3F5D"/>
    <w:rsid w:val="007E78D5"/>
    <w:rsid w:val="007E7B60"/>
    <w:rsid w:val="007F087A"/>
    <w:rsid w:val="007F20F6"/>
    <w:rsid w:val="007F2F89"/>
    <w:rsid w:val="007F32B1"/>
    <w:rsid w:val="007F4677"/>
    <w:rsid w:val="007F4A6D"/>
    <w:rsid w:val="007F5748"/>
    <w:rsid w:val="007F7200"/>
    <w:rsid w:val="007F7C4C"/>
    <w:rsid w:val="007F7C71"/>
    <w:rsid w:val="00800A7D"/>
    <w:rsid w:val="00800C5B"/>
    <w:rsid w:val="00801717"/>
    <w:rsid w:val="0080296D"/>
    <w:rsid w:val="00803510"/>
    <w:rsid w:val="008036C0"/>
    <w:rsid w:val="00803783"/>
    <w:rsid w:val="008041C0"/>
    <w:rsid w:val="00804F83"/>
    <w:rsid w:val="00805214"/>
    <w:rsid w:val="0080593B"/>
    <w:rsid w:val="00806134"/>
    <w:rsid w:val="008064B8"/>
    <w:rsid w:val="008066FB"/>
    <w:rsid w:val="0080796B"/>
    <w:rsid w:val="0081006D"/>
    <w:rsid w:val="00810476"/>
    <w:rsid w:val="00810EAF"/>
    <w:rsid w:val="00811341"/>
    <w:rsid w:val="008114B6"/>
    <w:rsid w:val="008116FD"/>
    <w:rsid w:val="0081170F"/>
    <w:rsid w:val="0081182E"/>
    <w:rsid w:val="00811971"/>
    <w:rsid w:val="00811A87"/>
    <w:rsid w:val="0081200C"/>
    <w:rsid w:val="008120CC"/>
    <w:rsid w:val="0081307E"/>
    <w:rsid w:val="008136B4"/>
    <w:rsid w:val="00813A98"/>
    <w:rsid w:val="00814367"/>
    <w:rsid w:val="00814B1D"/>
    <w:rsid w:val="00814B85"/>
    <w:rsid w:val="008150D9"/>
    <w:rsid w:val="008153BC"/>
    <w:rsid w:val="00820A79"/>
    <w:rsid w:val="0082193C"/>
    <w:rsid w:val="008225B3"/>
    <w:rsid w:val="00822602"/>
    <w:rsid w:val="00822701"/>
    <w:rsid w:val="008231B8"/>
    <w:rsid w:val="00823EC0"/>
    <w:rsid w:val="0082443E"/>
    <w:rsid w:val="00824579"/>
    <w:rsid w:val="008257C6"/>
    <w:rsid w:val="008269E1"/>
    <w:rsid w:val="00826BD9"/>
    <w:rsid w:val="0082766A"/>
    <w:rsid w:val="008279FA"/>
    <w:rsid w:val="00830210"/>
    <w:rsid w:val="0083046E"/>
    <w:rsid w:val="008305B8"/>
    <w:rsid w:val="00830614"/>
    <w:rsid w:val="00830771"/>
    <w:rsid w:val="00830921"/>
    <w:rsid w:val="00831D41"/>
    <w:rsid w:val="00832512"/>
    <w:rsid w:val="00833C77"/>
    <w:rsid w:val="008342E4"/>
    <w:rsid w:val="0083492C"/>
    <w:rsid w:val="00835410"/>
    <w:rsid w:val="008356F8"/>
    <w:rsid w:val="008368DF"/>
    <w:rsid w:val="00836B28"/>
    <w:rsid w:val="008373D4"/>
    <w:rsid w:val="00837400"/>
    <w:rsid w:val="0084087A"/>
    <w:rsid w:val="008411FB"/>
    <w:rsid w:val="00841859"/>
    <w:rsid w:val="008419BD"/>
    <w:rsid w:val="00841F3C"/>
    <w:rsid w:val="00841F75"/>
    <w:rsid w:val="00842F7C"/>
    <w:rsid w:val="008430C1"/>
    <w:rsid w:val="00843633"/>
    <w:rsid w:val="008438AD"/>
    <w:rsid w:val="00843928"/>
    <w:rsid w:val="00843A07"/>
    <w:rsid w:val="00843B34"/>
    <w:rsid w:val="00843C17"/>
    <w:rsid w:val="008440C5"/>
    <w:rsid w:val="008441D4"/>
    <w:rsid w:val="008446B5"/>
    <w:rsid w:val="00844BA6"/>
    <w:rsid w:val="00845D12"/>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3D85"/>
    <w:rsid w:val="008642A7"/>
    <w:rsid w:val="00865313"/>
    <w:rsid w:val="00865780"/>
    <w:rsid w:val="0086588E"/>
    <w:rsid w:val="0086588F"/>
    <w:rsid w:val="00866091"/>
    <w:rsid w:val="008666D1"/>
    <w:rsid w:val="00866812"/>
    <w:rsid w:val="00866C7D"/>
    <w:rsid w:val="00866CC5"/>
    <w:rsid w:val="0086789B"/>
    <w:rsid w:val="00867A57"/>
    <w:rsid w:val="0087076B"/>
    <w:rsid w:val="008709BE"/>
    <w:rsid w:val="00870EE7"/>
    <w:rsid w:val="008717DD"/>
    <w:rsid w:val="00872BE2"/>
    <w:rsid w:val="00872CED"/>
    <w:rsid w:val="0087365F"/>
    <w:rsid w:val="008741D6"/>
    <w:rsid w:val="0087433F"/>
    <w:rsid w:val="00874842"/>
    <w:rsid w:val="008751B7"/>
    <w:rsid w:val="00876B28"/>
    <w:rsid w:val="0088143D"/>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0E5D"/>
    <w:rsid w:val="008910F8"/>
    <w:rsid w:val="00891363"/>
    <w:rsid w:val="008922A1"/>
    <w:rsid w:val="0089245F"/>
    <w:rsid w:val="00892608"/>
    <w:rsid w:val="00892F2B"/>
    <w:rsid w:val="00892FBD"/>
    <w:rsid w:val="008939D1"/>
    <w:rsid w:val="00893A53"/>
    <w:rsid w:val="00894795"/>
    <w:rsid w:val="00894B9D"/>
    <w:rsid w:val="0089560E"/>
    <w:rsid w:val="0089641E"/>
    <w:rsid w:val="00896876"/>
    <w:rsid w:val="00896C10"/>
    <w:rsid w:val="00897825"/>
    <w:rsid w:val="00897C43"/>
    <w:rsid w:val="00897CED"/>
    <w:rsid w:val="008A09E5"/>
    <w:rsid w:val="008A0DE8"/>
    <w:rsid w:val="008A1155"/>
    <w:rsid w:val="008A14AD"/>
    <w:rsid w:val="008A1791"/>
    <w:rsid w:val="008A24B3"/>
    <w:rsid w:val="008A2E55"/>
    <w:rsid w:val="008A36E3"/>
    <w:rsid w:val="008A38AE"/>
    <w:rsid w:val="008A3BC7"/>
    <w:rsid w:val="008A4AF8"/>
    <w:rsid w:val="008A5A71"/>
    <w:rsid w:val="008A5C6D"/>
    <w:rsid w:val="008A5EC4"/>
    <w:rsid w:val="008A619C"/>
    <w:rsid w:val="008A6579"/>
    <w:rsid w:val="008A66C8"/>
    <w:rsid w:val="008A7566"/>
    <w:rsid w:val="008A7668"/>
    <w:rsid w:val="008B00E0"/>
    <w:rsid w:val="008B0CFB"/>
    <w:rsid w:val="008B0E8E"/>
    <w:rsid w:val="008B10C2"/>
    <w:rsid w:val="008B11F8"/>
    <w:rsid w:val="008B1ABE"/>
    <w:rsid w:val="008B25D5"/>
    <w:rsid w:val="008B382E"/>
    <w:rsid w:val="008B3CE0"/>
    <w:rsid w:val="008B4878"/>
    <w:rsid w:val="008B48D4"/>
    <w:rsid w:val="008B4919"/>
    <w:rsid w:val="008B4A5D"/>
    <w:rsid w:val="008B5B2A"/>
    <w:rsid w:val="008B69F9"/>
    <w:rsid w:val="008B6F14"/>
    <w:rsid w:val="008B743C"/>
    <w:rsid w:val="008B78B1"/>
    <w:rsid w:val="008C017A"/>
    <w:rsid w:val="008C06DF"/>
    <w:rsid w:val="008C113C"/>
    <w:rsid w:val="008C1254"/>
    <w:rsid w:val="008C1A5B"/>
    <w:rsid w:val="008C3619"/>
    <w:rsid w:val="008C3943"/>
    <w:rsid w:val="008C3AF1"/>
    <w:rsid w:val="008C4545"/>
    <w:rsid w:val="008C4685"/>
    <w:rsid w:val="008C49FA"/>
    <w:rsid w:val="008C4F28"/>
    <w:rsid w:val="008C543F"/>
    <w:rsid w:val="008C5E9C"/>
    <w:rsid w:val="008C6AC0"/>
    <w:rsid w:val="008C6EF4"/>
    <w:rsid w:val="008C762E"/>
    <w:rsid w:val="008C7CF3"/>
    <w:rsid w:val="008D0B9C"/>
    <w:rsid w:val="008D0F70"/>
    <w:rsid w:val="008D1678"/>
    <w:rsid w:val="008D1F1F"/>
    <w:rsid w:val="008D2EC5"/>
    <w:rsid w:val="008D2FDE"/>
    <w:rsid w:val="008D3BDC"/>
    <w:rsid w:val="008D3C52"/>
    <w:rsid w:val="008D4AF7"/>
    <w:rsid w:val="008D5068"/>
    <w:rsid w:val="008D5613"/>
    <w:rsid w:val="008D6570"/>
    <w:rsid w:val="008D6DD2"/>
    <w:rsid w:val="008D6F8E"/>
    <w:rsid w:val="008D7124"/>
    <w:rsid w:val="008D7305"/>
    <w:rsid w:val="008D7C17"/>
    <w:rsid w:val="008D7F04"/>
    <w:rsid w:val="008D7F8C"/>
    <w:rsid w:val="008E00EE"/>
    <w:rsid w:val="008E00F9"/>
    <w:rsid w:val="008E071A"/>
    <w:rsid w:val="008E0D80"/>
    <w:rsid w:val="008E0D8A"/>
    <w:rsid w:val="008E1C80"/>
    <w:rsid w:val="008E1D8C"/>
    <w:rsid w:val="008E1E90"/>
    <w:rsid w:val="008E28E4"/>
    <w:rsid w:val="008E3958"/>
    <w:rsid w:val="008E3C70"/>
    <w:rsid w:val="008E4068"/>
    <w:rsid w:val="008E418D"/>
    <w:rsid w:val="008E5147"/>
    <w:rsid w:val="008E565C"/>
    <w:rsid w:val="008E6B28"/>
    <w:rsid w:val="008E761B"/>
    <w:rsid w:val="008E7A4E"/>
    <w:rsid w:val="008E7AE7"/>
    <w:rsid w:val="008F001B"/>
    <w:rsid w:val="008F0295"/>
    <w:rsid w:val="008F02B4"/>
    <w:rsid w:val="008F0D52"/>
    <w:rsid w:val="008F189B"/>
    <w:rsid w:val="008F1A00"/>
    <w:rsid w:val="008F1BA0"/>
    <w:rsid w:val="008F2663"/>
    <w:rsid w:val="008F2697"/>
    <w:rsid w:val="008F280B"/>
    <w:rsid w:val="008F2B7C"/>
    <w:rsid w:val="008F2C14"/>
    <w:rsid w:val="008F3604"/>
    <w:rsid w:val="008F3833"/>
    <w:rsid w:val="008F4C3E"/>
    <w:rsid w:val="008F549F"/>
    <w:rsid w:val="008F686C"/>
    <w:rsid w:val="008F6F75"/>
    <w:rsid w:val="008F791D"/>
    <w:rsid w:val="009001C6"/>
    <w:rsid w:val="00901E8E"/>
    <w:rsid w:val="009026A4"/>
    <w:rsid w:val="00903682"/>
    <w:rsid w:val="00903B46"/>
    <w:rsid w:val="009048D9"/>
    <w:rsid w:val="0090501B"/>
    <w:rsid w:val="00905803"/>
    <w:rsid w:val="009058E6"/>
    <w:rsid w:val="00906F20"/>
    <w:rsid w:val="009078C7"/>
    <w:rsid w:val="00907ADE"/>
    <w:rsid w:val="00907B2C"/>
    <w:rsid w:val="00912803"/>
    <w:rsid w:val="0091390D"/>
    <w:rsid w:val="00915F9C"/>
    <w:rsid w:val="009161D4"/>
    <w:rsid w:val="00916583"/>
    <w:rsid w:val="00917135"/>
    <w:rsid w:val="009176E4"/>
    <w:rsid w:val="009200ED"/>
    <w:rsid w:val="00921656"/>
    <w:rsid w:val="00922625"/>
    <w:rsid w:val="00922DE3"/>
    <w:rsid w:val="0092317E"/>
    <w:rsid w:val="009233C5"/>
    <w:rsid w:val="0092453D"/>
    <w:rsid w:val="00924665"/>
    <w:rsid w:val="009246FF"/>
    <w:rsid w:val="009249FB"/>
    <w:rsid w:val="00924BC8"/>
    <w:rsid w:val="0092512A"/>
    <w:rsid w:val="0092584A"/>
    <w:rsid w:val="00925FC5"/>
    <w:rsid w:val="00927534"/>
    <w:rsid w:val="00927D2A"/>
    <w:rsid w:val="00927F79"/>
    <w:rsid w:val="00931655"/>
    <w:rsid w:val="009323D1"/>
    <w:rsid w:val="0093290D"/>
    <w:rsid w:val="00933192"/>
    <w:rsid w:val="0093376E"/>
    <w:rsid w:val="009337E2"/>
    <w:rsid w:val="00933EC9"/>
    <w:rsid w:val="0093465F"/>
    <w:rsid w:val="009348D9"/>
    <w:rsid w:val="00934A3F"/>
    <w:rsid w:val="00935BA2"/>
    <w:rsid w:val="00935CB5"/>
    <w:rsid w:val="00935F80"/>
    <w:rsid w:val="0093736D"/>
    <w:rsid w:val="00940C82"/>
    <w:rsid w:val="00940EA4"/>
    <w:rsid w:val="00941C8B"/>
    <w:rsid w:val="009430FF"/>
    <w:rsid w:val="00943BAE"/>
    <w:rsid w:val="00943F8B"/>
    <w:rsid w:val="009454E0"/>
    <w:rsid w:val="00945589"/>
    <w:rsid w:val="00945761"/>
    <w:rsid w:val="00945BED"/>
    <w:rsid w:val="009460DD"/>
    <w:rsid w:val="00946149"/>
    <w:rsid w:val="009507DC"/>
    <w:rsid w:val="0095091B"/>
    <w:rsid w:val="00951008"/>
    <w:rsid w:val="009512D9"/>
    <w:rsid w:val="00951332"/>
    <w:rsid w:val="009519B8"/>
    <w:rsid w:val="0095233D"/>
    <w:rsid w:val="009528A4"/>
    <w:rsid w:val="009537F2"/>
    <w:rsid w:val="0095390B"/>
    <w:rsid w:val="00956165"/>
    <w:rsid w:val="009564D6"/>
    <w:rsid w:val="009566BB"/>
    <w:rsid w:val="0095721F"/>
    <w:rsid w:val="00957279"/>
    <w:rsid w:val="00957FBD"/>
    <w:rsid w:val="00960073"/>
    <w:rsid w:val="00960122"/>
    <w:rsid w:val="00960590"/>
    <w:rsid w:val="00960608"/>
    <w:rsid w:val="00960618"/>
    <w:rsid w:val="00960988"/>
    <w:rsid w:val="009609FA"/>
    <w:rsid w:val="00961660"/>
    <w:rsid w:val="00961EDA"/>
    <w:rsid w:val="009629CA"/>
    <w:rsid w:val="00962E3B"/>
    <w:rsid w:val="00963904"/>
    <w:rsid w:val="009647A4"/>
    <w:rsid w:val="00965115"/>
    <w:rsid w:val="009658ED"/>
    <w:rsid w:val="009662C6"/>
    <w:rsid w:val="009662E8"/>
    <w:rsid w:val="009662EB"/>
    <w:rsid w:val="009667AF"/>
    <w:rsid w:val="00966C4D"/>
    <w:rsid w:val="0096767E"/>
    <w:rsid w:val="00967D32"/>
    <w:rsid w:val="00967FCA"/>
    <w:rsid w:val="00970EC6"/>
    <w:rsid w:val="00971BAF"/>
    <w:rsid w:val="009723CC"/>
    <w:rsid w:val="009729A5"/>
    <w:rsid w:val="00972E86"/>
    <w:rsid w:val="00974237"/>
    <w:rsid w:val="00975BBB"/>
    <w:rsid w:val="00975F92"/>
    <w:rsid w:val="009776EE"/>
    <w:rsid w:val="009777D9"/>
    <w:rsid w:val="00977EDE"/>
    <w:rsid w:val="00980DCC"/>
    <w:rsid w:val="009811CE"/>
    <w:rsid w:val="0098188F"/>
    <w:rsid w:val="009828FE"/>
    <w:rsid w:val="00982BD6"/>
    <w:rsid w:val="009837FE"/>
    <w:rsid w:val="00985260"/>
    <w:rsid w:val="00987521"/>
    <w:rsid w:val="00990326"/>
    <w:rsid w:val="00990372"/>
    <w:rsid w:val="00990561"/>
    <w:rsid w:val="00990C15"/>
    <w:rsid w:val="009918E3"/>
    <w:rsid w:val="00991B88"/>
    <w:rsid w:val="00991D70"/>
    <w:rsid w:val="009921FD"/>
    <w:rsid w:val="0099250C"/>
    <w:rsid w:val="00992B7B"/>
    <w:rsid w:val="00992F9B"/>
    <w:rsid w:val="009931D7"/>
    <w:rsid w:val="00993446"/>
    <w:rsid w:val="00994A63"/>
    <w:rsid w:val="00994B13"/>
    <w:rsid w:val="0099606D"/>
    <w:rsid w:val="0099651F"/>
    <w:rsid w:val="00997593"/>
    <w:rsid w:val="009A04CC"/>
    <w:rsid w:val="009A0747"/>
    <w:rsid w:val="009A276A"/>
    <w:rsid w:val="009A2DEB"/>
    <w:rsid w:val="009A3168"/>
    <w:rsid w:val="009A3564"/>
    <w:rsid w:val="009A49F0"/>
    <w:rsid w:val="009A579D"/>
    <w:rsid w:val="009A6811"/>
    <w:rsid w:val="009A6F8D"/>
    <w:rsid w:val="009A71B6"/>
    <w:rsid w:val="009A7FEA"/>
    <w:rsid w:val="009B05F4"/>
    <w:rsid w:val="009B0981"/>
    <w:rsid w:val="009B1AF2"/>
    <w:rsid w:val="009B2AC7"/>
    <w:rsid w:val="009B2C74"/>
    <w:rsid w:val="009B4CCF"/>
    <w:rsid w:val="009B5909"/>
    <w:rsid w:val="009B5C55"/>
    <w:rsid w:val="009B6468"/>
    <w:rsid w:val="009B7DB1"/>
    <w:rsid w:val="009C0D95"/>
    <w:rsid w:val="009C3156"/>
    <w:rsid w:val="009C49FE"/>
    <w:rsid w:val="009C5A15"/>
    <w:rsid w:val="009C69CD"/>
    <w:rsid w:val="009C6CCD"/>
    <w:rsid w:val="009C7E54"/>
    <w:rsid w:val="009C7EA1"/>
    <w:rsid w:val="009D02C9"/>
    <w:rsid w:val="009D0A87"/>
    <w:rsid w:val="009D0E8E"/>
    <w:rsid w:val="009D2E10"/>
    <w:rsid w:val="009D4B37"/>
    <w:rsid w:val="009D4CCB"/>
    <w:rsid w:val="009D4FE9"/>
    <w:rsid w:val="009D5C6C"/>
    <w:rsid w:val="009D6569"/>
    <w:rsid w:val="009D673E"/>
    <w:rsid w:val="009D6DFB"/>
    <w:rsid w:val="009D76C5"/>
    <w:rsid w:val="009E00D0"/>
    <w:rsid w:val="009E1405"/>
    <w:rsid w:val="009E20D0"/>
    <w:rsid w:val="009E3297"/>
    <w:rsid w:val="009E33EE"/>
    <w:rsid w:val="009E4082"/>
    <w:rsid w:val="009E42B8"/>
    <w:rsid w:val="009E444A"/>
    <w:rsid w:val="009E4CCE"/>
    <w:rsid w:val="009E509D"/>
    <w:rsid w:val="009E631B"/>
    <w:rsid w:val="009E6D76"/>
    <w:rsid w:val="009E6F55"/>
    <w:rsid w:val="009E7078"/>
    <w:rsid w:val="009E753D"/>
    <w:rsid w:val="009E7D9A"/>
    <w:rsid w:val="009F0087"/>
    <w:rsid w:val="009F047D"/>
    <w:rsid w:val="009F061C"/>
    <w:rsid w:val="009F1714"/>
    <w:rsid w:val="009F1E33"/>
    <w:rsid w:val="009F22C0"/>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7D5"/>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B6A"/>
    <w:rsid w:val="00A11BCD"/>
    <w:rsid w:val="00A1205C"/>
    <w:rsid w:val="00A12257"/>
    <w:rsid w:val="00A12F42"/>
    <w:rsid w:val="00A13060"/>
    <w:rsid w:val="00A144DC"/>
    <w:rsid w:val="00A15D3B"/>
    <w:rsid w:val="00A15F51"/>
    <w:rsid w:val="00A1687A"/>
    <w:rsid w:val="00A17FAB"/>
    <w:rsid w:val="00A17FF8"/>
    <w:rsid w:val="00A213E5"/>
    <w:rsid w:val="00A21602"/>
    <w:rsid w:val="00A21C7A"/>
    <w:rsid w:val="00A22337"/>
    <w:rsid w:val="00A224E8"/>
    <w:rsid w:val="00A22504"/>
    <w:rsid w:val="00A228D6"/>
    <w:rsid w:val="00A22999"/>
    <w:rsid w:val="00A22BCC"/>
    <w:rsid w:val="00A24032"/>
    <w:rsid w:val="00A246B6"/>
    <w:rsid w:val="00A24DBA"/>
    <w:rsid w:val="00A24E08"/>
    <w:rsid w:val="00A2542E"/>
    <w:rsid w:val="00A271FC"/>
    <w:rsid w:val="00A2745D"/>
    <w:rsid w:val="00A27530"/>
    <w:rsid w:val="00A27CB4"/>
    <w:rsid w:val="00A312AA"/>
    <w:rsid w:val="00A323EF"/>
    <w:rsid w:val="00A3271F"/>
    <w:rsid w:val="00A327EA"/>
    <w:rsid w:val="00A328BA"/>
    <w:rsid w:val="00A32A88"/>
    <w:rsid w:val="00A33834"/>
    <w:rsid w:val="00A3450C"/>
    <w:rsid w:val="00A3474E"/>
    <w:rsid w:val="00A35F56"/>
    <w:rsid w:val="00A36590"/>
    <w:rsid w:val="00A36CB6"/>
    <w:rsid w:val="00A3788C"/>
    <w:rsid w:val="00A37999"/>
    <w:rsid w:val="00A418F2"/>
    <w:rsid w:val="00A41F5E"/>
    <w:rsid w:val="00A42D9F"/>
    <w:rsid w:val="00A436DD"/>
    <w:rsid w:val="00A43C75"/>
    <w:rsid w:val="00A44250"/>
    <w:rsid w:val="00A443F6"/>
    <w:rsid w:val="00A448B7"/>
    <w:rsid w:val="00A44EAA"/>
    <w:rsid w:val="00A45903"/>
    <w:rsid w:val="00A45B81"/>
    <w:rsid w:val="00A45EF3"/>
    <w:rsid w:val="00A46152"/>
    <w:rsid w:val="00A46D3A"/>
    <w:rsid w:val="00A472FC"/>
    <w:rsid w:val="00A47E70"/>
    <w:rsid w:val="00A50196"/>
    <w:rsid w:val="00A505D6"/>
    <w:rsid w:val="00A50B79"/>
    <w:rsid w:val="00A50F50"/>
    <w:rsid w:val="00A517CE"/>
    <w:rsid w:val="00A52B5F"/>
    <w:rsid w:val="00A5360E"/>
    <w:rsid w:val="00A53A60"/>
    <w:rsid w:val="00A53C6A"/>
    <w:rsid w:val="00A54218"/>
    <w:rsid w:val="00A547DF"/>
    <w:rsid w:val="00A54E16"/>
    <w:rsid w:val="00A54F97"/>
    <w:rsid w:val="00A555D6"/>
    <w:rsid w:val="00A556BD"/>
    <w:rsid w:val="00A5590E"/>
    <w:rsid w:val="00A56103"/>
    <w:rsid w:val="00A5649D"/>
    <w:rsid w:val="00A56D4C"/>
    <w:rsid w:val="00A56D61"/>
    <w:rsid w:val="00A56FB8"/>
    <w:rsid w:val="00A57781"/>
    <w:rsid w:val="00A60767"/>
    <w:rsid w:val="00A61D11"/>
    <w:rsid w:val="00A6202A"/>
    <w:rsid w:val="00A62337"/>
    <w:rsid w:val="00A6353D"/>
    <w:rsid w:val="00A63E71"/>
    <w:rsid w:val="00A64509"/>
    <w:rsid w:val="00A6498F"/>
    <w:rsid w:val="00A64A75"/>
    <w:rsid w:val="00A64AAB"/>
    <w:rsid w:val="00A6502E"/>
    <w:rsid w:val="00A663C3"/>
    <w:rsid w:val="00A679EC"/>
    <w:rsid w:val="00A67B8B"/>
    <w:rsid w:val="00A67D8A"/>
    <w:rsid w:val="00A7003F"/>
    <w:rsid w:val="00A700BF"/>
    <w:rsid w:val="00A70B1D"/>
    <w:rsid w:val="00A710BC"/>
    <w:rsid w:val="00A7172B"/>
    <w:rsid w:val="00A73308"/>
    <w:rsid w:val="00A73602"/>
    <w:rsid w:val="00A736BE"/>
    <w:rsid w:val="00A73BEC"/>
    <w:rsid w:val="00A7440F"/>
    <w:rsid w:val="00A750A9"/>
    <w:rsid w:val="00A755A8"/>
    <w:rsid w:val="00A75DEE"/>
    <w:rsid w:val="00A75ED9"/>
    <w:rsid w:val="00A7617F"/>
    <w:rsid w:val="00A7671C"/>
    <w:rsid w:val="00A76CCD"/>
    <w:rsid w:val="00A800B5"/>
    <w:rsid w:val="00A8177A"/>
    <w:rsid w:val="00A824B3"/>
    <w:rsid w:val="00A83013"/>
    <w:rsid w:val="00A844EA"/>
    <w:rsid w:val="00A84A3A"/>
    <w:rsid w:val="00A84B77"/>
    <w:rsid w:val="00A85901"/>
    <w:rsid w:val="00A8690E"/>
    <w:rsid w:val="00A87366"/>
    <w:rsid w:val="00A90543"/>
    <w:rsid w:val="00A906BA"/>
    <w:rsid w:val="00A90CD8"/>
    <w:rsid w:val="00A92201"/>
    <w:rsid w:val="00A926B7"/>
    <w:rsid w:val="00A92855"/>
    <w:rsid w:val="00A92C42"/>
    <w:rsid w:val="00A9381C"/>
    <w:rsid w:val="00A93D37"/>
    <w:rsid w:val="00A93F03"/>
    <w:rsid w:val="00A94A2A"/>
    <w:rsid w:val="00A9578E"/>
    <w:rsid w:val="00A957D6"/>
    <w:rsid w:val="00A958AA"/>
    <w:rsid w:val="00A959E2"/>
    <w:rsid w:val="00A96384"/>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192B"/>
    <w:rsid w:val="00AB25F0"/>
    <w:rsid w:val="00AB2B8E"/>
    <w:rsid w:val="00AB475E"/>
    <w:rsid w:val="00AB574A"/>
    <w:rsid w:val="00AB5973"/>
    <w:rsid w:val="00AB6722"/>
    <w:rsid w:val="00AB6932"/>
    <w:rsid w:val="00AB73DE"/>
    <w:rsid w:val="00AB7F28"/>
    <w:rsid w:val="00AC005B"/>
    <w:rsid w:val="00AC0F5C"/>
    <w:rsid w:val="00AC1419"/>
    <w:rsid w:val="00AC1E75"/>
    <w:rsid w:val="00AC1FA7"/>
    <w:rsid w:val="00AC2AA0"/>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78F"/>
    <w:rsid w:val="00AD2B9D"/>
    <w:rsid w:val="00AD3411"/>
    <w:rsid w:val="00AD368A"/>
    <w:rsid w:val="00AD3BE8"/>
    <w:rsid w:val="00AD4BD0"/>
    <w:rsid w:val="00AD5B5C"/>
    <w:rsid w:val="00AD5C18"/>
    <w:rsid w:val="00AD6714"/>
    <w:rsid w:val="00AD7C32"/>
    <w:rsid w:val="00AD7E63"/>
    <w:rsid w:val="00AE0797"/>
    <w:rsid w:val="00AE12EE"/>
    <w:rsid w:val="00AE2046"/>
    <w:rsid w:val="00AE2C7A"/>
    <w:rsid w:val="00AE34EB"/>
    <w:rsid w:val="00AE394C"/>
    <w:rsid w:val="00AE430A"/>
    <w:rsid w:val="00AE44B8"/>
    <w:rsid w:val="00AE497B"/>
    <w:rsid w:val="00AE54BA"/>
    <w:rsid w:val="00AE56A7"/>
    <w:rsid w:val="00AE5F0C"/>
    <w:rsid w:val="00AE6786"/>
    <w:rsid w:val="00AE6CEB"/>
    <w:rsid w:val="00AE7026"/>
    <w:rsid w:val="00AE7564"/>
    <w:rsid w:val="00AE7D0C"/>
    <w:rsid w:val="00AE7DD1"/>
    <w:rsid w:val="00AF0147"/>
    <w:rsid w:val="00AF0FAF"/>
    <w:rsid w:val="00AF133A"/>
    <w:rsid w:val="00AF1A38"/>
    <w:rsid w:val="00AF28DD"/>
    <w:rsid w:val="00AF3286"/>
    <w:rsid w:val="00AF3325"/>
    <w:rsid w:val="00AF39E1"/>
    <w:rsid w:val="00AF4403"/>
    <w:rsid w:val="00AF4B41"/>
    <w:rsid w:val="00AF56D6"/>
    <w:rsid w:val="00AF631E"/>
    <w:rsid w:val="00AF64DA"/>
    <w:rsid w:val="00AF6D08"/>
    <w:rsid w:val="00B00C6B"/>
    <w:rsid w:val="00B01449"/>
    <w:rsid w:val="00B016A4"/>
    <w:rsid w:val="00B019AC"/>
    <w:rsid w:val="00B01CFD"/>
    <w:rsid w:val="00B01D75"/>
    <w:rsid w:val="00B0220F"/>
    <w:rsid w:val="00B02264"/>
    <w:rsid w:val="00B033E1"/>
    <w:rsid w:val="00B0341B"/>
    <w:rsid w:val="00B038C8"/>
    <w:rsid w:val="00B04D56"/>
    <w:rsid w:val="00B05B2E"/>
    <w:rsid w:val="00B05FFF"/>
    <w:rsid w:val="00B06825"/>
    <w:rsid w:val="00B06BAD"/>
    <w:rsid w:val="00B07856"/>
    <w:rsid w:val="00B10334"/>
    <w:rsid w:val="00B11521"/>
    <w:rsid w:val="00B122C3"/>
    <w:rsid w:val="00B12BBB"/>
    <w:rsid w:val="00B13091"/>
    <w:rsid w:val="00B13297"/>
    <w:rsid w:val="00B13A1F"/>
    <w:rsid w:val="00B14462"/>
    <w:rsid w:val="00B1571B"/>
    <w:rsid w:val="00B15C81"/>
    <w:rsid w:val="00B15C95"/>
    <w:rsid w:val="00B15E47"/>
    <w:rsid w:val="00B167C3"/>
    <w:rsid w:val="00B169F3"/>
    <w:rsid w:val="00B17294"/>
    <w:rsid w:val="00B173A6"/>
    <w:rsid w:val="00B1776A"/>
    <w:rsid w:val="00B179EB"/>
    <w:rsid w:val="00B22822"/>
    <w:rsid w:val="00B22973"/>
    <w:rsid w:val="00B22CEC"/>
    <w:rsid w:val="00B237BA"/>
    <w:rsid w:val="00B23980"/>
    <w:rsid w:val="00B23FF5"/>
    <w:rsid w:val="00B25162"/>
    <w:rsid w:val="00B253F1"/>
    <w:rsid w:val="00B2567C"/>
    <w:rsid w:val="00B258BB"/>
    <w:rsid w:val="00B26273"/>
    <w:rsid w:val="00B301E1"/>
    <w:rsid w:val="00B306F7"/>
    <w:rsid w:val="00B3074D"/>
    <w:rsid w:val="00B313BA"/>
    <w:rsid w:val="00B31AA6"/>
    <w:rsid w:val="00B3298C"/>
    <w:rsid w:val="00B3365C"/>
    <w:rsid w:val="00B3367D"/>
    <w:rsid w:val="00B342BD"/>
    <w:rsid w:val="00B34410"/>
    <w:rsid w:val="00B3466A"/>
    <w:rsid w:val="00B34853"/>
    <w:rsid w:val="00B3493F"/>
    <w:rsid w:val="00B3559B"/>
    <w:rsid w:val="00B35F33"/>
    <w:rsid w:val="00B3614D"/>
    <w:rsid w:val="00B36319"/>
    <w:rsid w:val="00B36E24"/>
    <w:rsid w:val="00B37305"/>
    <w:rsid w:val="00B37E79"/>
    <w:rsid w:val="00B37F05"/>
    <w:rsid w:val="00B40277"/>
    <w:rsid w:val="00B407C9"/>
    <w:rsid w:val="00B4117E"/>
    <w:rsid w:val="00B41A38"/>
    <w:rsid w:val="00B4222D"/>
    <w:rsid w:val="00B42320"/>
    <w:rsid w:val="00B42EE4"/>
    <w:rsid w:val="00B4405D"/>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5F35"/>
    <w:rsid w:val="00B5634B"/>
    <w:rsid w:val="00B5666D"/>
    <w:rsid w:val="00B57761"/>
    <w:rsid w:val="00B612FD"/>
    <w:rsid w:val="00B62BC2"/>
    <w:rsid w:val="00B63642"/>
    <w:rsid w:val="00B63AE4"/>
    <w:rsid w:val="00B6424D"/>
    <w:rsid w:val="00B66875"/>
    <w:rsid w:val="00B67222"/>
    <w:rsid w:val="00B67B97"/>
    <w:rsid w:val="00B67C06"/>
    <w:rsid w:val="00B707B9"/>
    <w:rsid w:val="00B709AF"/>
    <w:rsid w:val="00B71117"/>
    <w:rsid w:val="00B7141C"/>
    <w:rsid w:val="00B72ED9"/>
    <w:rsid w:val="00B73830"/>
    <w:rsid w:val="00B73B89"/>
    <w:rsid w:val="00B74544"/>
    <w:rsid w:val="00B74D73"/>
    <w:rsid w:val="00B7505B"/>
    <w:rsid w:val="00B75C81"/>
    <w:rsid w:val="00B7732E"/>
    <w:rsid w:val="00B778F3"/>
    <w:rsid w:val="00B77F7E"/>
    <w:rsid w:val="00B80BB3"/>
    <w:rsid w:val="00B81580"/>
    <w:rsid w:val="00B81C4F"/>
    <w:rsid w:val="00B823CA"/>
    <w:rsid w:val="00B825DA"/>
    <w:rsid w:val="00B835C7"/>
    <w:rsid w:val="00B84409"/>
    <w:rsid w:val="00B8477A"/>
    <w:rsid w:val="00B85107"/>
    <w:rsid w:val="00B85495"/>
    <w:rsid w:val="00B85611"/>
    <w:rsid w:val="00B85726"/>
    <w:rsid w:val="00B85E21"/>
    <w:rsid w:val="00B87113"/>
    <w:rsid w:val="00B873CD"/>
    <w:rsid w:val="00B87676"/>
    <w:rsid w:val="00B90669"/>
    <w:rsid w:val="00B90937"/>
    <w:rsid w:val="00B9124A"/>
    <w:rsid w:val="00B91B11"/>
    <w:rsid w:val="00B9245C"/>
    <w:rsid w:val="00B928C9"/>
    <w:rsid w:val="00B92B08"/>
    <w:rsid w:val="00B9324E"/>
    <w:rsid w:val="00B93D3F"/>
    <w:rsid w:val="00B94DED"/>
    <w:rsid w:val="00B95682"/>
    <w:rsid w:val="00B9655A"/>
    <w:rsid w:val="00B968C8"/>
    <w:rsid w:val="00B96DBA"/>
    <w:rsid w:val="00B971AF"/>
    <w:rsid w:val="00B97469"/>
    <w:rsid w:val="00B975B2"/>
    <w:rsid w:val="00BA086B"/>
    <w:rsid w:val="00BA11EF"/>
    <w:rsid w:val="00BA15A7"/>
    <w:rsid w:val="00BA1C9B"/>
    <w:rsid w:val="00BA241A"/>
    <w:rsid w:val="00BA2775"/>
    <w:rsid w:val="00BA2912"/>
    <w:rsid w:val="00BA2A51"/>
    <w:rsid w:val="00BA2CCF"/>
    <w:rsid w:val="00BA37B3"/>
    <w:rsid w:val="00BA37FC"/>
    <w:rsid w:val="00BA3EC5"/>
    <w:rsid w:val="00BA3F4D"/>
    <w:rsid w:val="00BA41FA"/>
    <w:rsid w:val="00BA45AD"/>
    <w:rsid w:val="00BA47B2"/>
    <w:rsid w:val="00BA498D"/>
    <w:rsid w:val="00BA4D97"/>
    <w:rsid w:val="00BA67BD"/>
    <w:rsid w:val="00BA761E"/>
    <w:rsid w:val="00BB09DA"/>
    <w:rsid w:val="00BB0A7A"/>
    <w:rsid w:val="00BB0D4D"/>
    <w:rsid w:val="00BB0FD6"/>
    <w:rsid w:val="00BB1209"/>
    <w:rsid w:val="00BB136A"/>
    <w:rsid w:val="00BB161E"/>
    <w:rsid w:val="00BB26B6"/>
    <w:rsid w:val="00BB273A"/>
    <w:rsid w:val="00BB29E8"/>
    <w:rsid w:val="00BB2B5C"/>
    <w:rsid w:val="00BB2F61"/>
    <w:rsid w:val="00BB2FE9"/>
    <w:rsid w:val="00BB394D"/>
    <w:rsid w:val="00BB3A98"/>
    <w:rsid w:val="00BB3B15"/>
    <w:rsid w:val="00BB4117"/>
    <w:rsid w:val="00BB4222"/>
    <w:rsid w:val="00BB4301"/>
    <w:rsid w:val="00BB4A31"/>
    <w:rsid w:val="00BB4B65"/>
    <w:rsid w:val="00BB4BD2"/>
    <w:rsid w:val="00BB5DFC"/>
    <w:rsid w:val="00BB60E1"/>
    <w:rsid w:val="00BB6101"/>
    <w:rsid w:val="00BB6D43"/>
    <w:rsid w:val="00BB753F"/>
    <w:rsid w:val="00BC0807"/>
    <w:rsid w:val="00BC146D"/>
    <w:rsid w:val="00BC249C"/>
    <w:rsid w:val="00BC26EF"/>
    <w:rsid w:val="00BC2C8E"/>
    <w:rsid w:val="00BC44AB"/>
    <w:rsid w:val="00BC455C"/>
    <w:rsid w:val="00BC4827"/>
    <w:rsid w:val="00BC53F2"/>
    <w:rsid w:val="00BC5ACE"/>
    <w:rsid w:val="00BD0698"/>
    <w:rsid w:val="00BD0740"/>
    <w:rsid w:val="00BD074C"/>
    <w:rsid w:val="00BD09F5"/>
    <w:rsid w:val="00BD13A7"/>
    <w:rsid w:val="00BD257C"/>
    <w:rsid w:val="00BD279D"/>
    <w:rsid w:val="00BD2F0F"/>
    <w:rsid w:val="00BD3926"/>
    <w:rsid w:val="00BD3FBB"/>
    <w:rsid w:val="00BD41C1"/>
    <w:rsid w:val="00BD42DF"/>
    <w:rsid w:val="00BD4510"/>
    <w:rsid w:val="00BD4ADD"/>
    <w:rsid w:val="00BD5CA8"/>
    <w:rsid w:val="00BD5CE9"/>
    <w:rsid w:val="00BD695F"/>
    <w:rsid w:val="00BD6BB8"/>
    <w:rsid w:val="00BD6CF7"/>
    <w:rsid w:val="00BD71EA"/>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5CFD"/>
    <w:rsid w:val="00BE71CB"/>
    <w:rsid w:val="00BE7AB6"/>
    <w:rsid w:val="00BE7AD2"/>
    <w:rsid w:val="00BE7BB9"/>
    <w:rsid w:val="00BE7D43"/>
    <w:rsid w:val="00BF039D"/>
    <w:rsid w:val="00BF079C"/>
    <w:rsid w:val="00BF0870"/>
    <w:rsid w:val="00BF0AFC"/>
    <w:rsid w:val="00BF0E69"/>
    <w:rsid w:val="00BF0F58"/>
    <w:rsid w:val="00BF1007"/>
    <w:rsid w:val="00BF1A4A"/>
    <w:rsid w:val="00BF2045"/>
    <w:rsid w:val="00BF2BFA"/>
    <w:rsid w:val="00BF3228"/>
    <w:rsid w:val="00BF3400"/>
    <w:rsid w:val="00BF37C1"/>
    <w:rsid w:val="00BF395D"/>
    <w:rsid w:val="00BF4390"/>
    <w:rsid w:val="00BF4E8E"/>
    <w:rsid w:val="00BF4FFA"/>
    <w:rsid w:val="00BF54BE"/>
    <w:rsid w:val="00BF5659"/>
    <w:rsid w:val="00BF5843"/>
    <w:rsid w:val="00BF68BB"/>
    <w:rsid w:val="00BF6E24"/>
    <w:rsid w:val="00BF6F62"/>
    <w:rsid w:val="00C00273"/>
    <w:rsid w:val="00C01284"/>
    <w:rsid w:val="00C01F18"/>
    <w:rsid w:val="00C02101"/>
    <w:rsid w:val="00C0253B"/>
    <w:rsid w:val="00C02768"/>
    <w:rsid w:val="00C02C4B"/>
    <w:rsid w:val="00C04100"/>
    <w:rsid w:val="00C047C9"/>
    <w:rsid w:val="00C054FF"/>
    <w:rsid w:val="00C05939"/>
    <w:rsid w:val="00C065BF"/>
    <w:rsid w:val="00C0662E"/>
    <w:rsid w:val="00C07168"/>
    <w:rsid w:val="00C0781F"/>
    <w:rsid w:val="00C07A03"/>
    <w:rsid w:val="00C10150"/>
    <w:rsid w:val="00C11614"/>
    <w:rsid w:val="00C118D8"/>
    <w:rsid w:val="00C11C3F"/>
    <w:rsid w:val="00C12E55"/>
    <w:rsid w:val="00C12FFF"/>
    <w:rsid w:val="00C13D47"/>
    <w:rsid w:val="00C147E1"/>
    <w:rsid w:val="00C16487"/>
    <w:rsid w:val="00C164A9"/>
    <w:rsid w:val="00C167A9"/>
    <w:rsid w:val="00C16C4E"/>
    <w:rsid w:val="00C1754C"/>
    <w:rsid w:val="00C175AE"/>
    <w:rsid w:val="00C17C6B"/>
    <w:rsid w:val="00C17E7B"/>
    <w:rsid w:val="00C20A0B"/>
    <w:rsid w:val="00C220B7"/>
    <w:rsid w:val="00C225BF"/>
    <w:rsid w:val="00C22C45"/>
    <w:rsid w:val="00C23A0F"/>
    <w:rsid w:val="00C23CE6"/>
    <w:rsid w:val="00C252E5"/>
    <w:rsid w:val="00C255FF"/>
    <w:rsid w:val="00C25775"/>
    <w:rsid w:val="00C25A4B"/>
    <w:rsid w:val="00C26696"/>
    <w:rsid w:val="00C268F7"/>
    <w:rsid w:val="00C27AF1"/>
    <w:rsid w:val="00C27F99"/>
    <w:rsid w:val="00C301A6"/>
    <w:rsid w:val="00C30CC2"/>
    <w:rsid w:val="00C31C7B"/>
    <w:rsid w:val="00C31D1D"/>
    <w:rsid w:val="00C3238A"/>
    <w:rsid w:val="00C34FA5"/>
    <w:rsid w:val="00C35B30"/>
    <w:rsid w:val="00C363BA"/>
    <w:rsid w:val="00C373A8"/>
    <w:rsid w:val="00C37B2E"/>
    <w:rsid w:val="00C401C6"/>
    <w:rsid w:val="00C402C4"/>
    <w:rsid w:val="00C4072E"/>
    <w:rsid w:val="00C41603"/>
    <w:rsid w:val="00C42698"/>
    <w:rsid w:val="00C42A89"/>
    <w:rsid w:val="00C43488"/>
    <w:rsid w:val="00C4375E"/>
    <w:rsid w:val="00C43B37"/>
    <w:rsid w:val="00C44065"/>
    <w:rsid w:val="00C4612B"/>
    <w:rsid w:val="00C503BF"/>
    <w:rsid w:val="00C50450"/>
    <w:rsid w:val="00C50EB1"/>
    <w:rsid w:val="00C51210"/>
    <w:rsid w:val="00C512D0"/>
    <w:rsid w:val="00C51879"/>
    <w:rsid w:val="00C51B57"/>
    <w:rsid w:val="00C53527"/>
    <w:rsid w:val="00C544E8"/>
    <w:rsid w:val="00C54C8A"/>
    <w:rsid w:val="00C55DF9"/>
    <w:rsid w:val="00C561BD"/>
    <w:rsid w:val="00C605FA"/>
    <w:rsid w:val="00C60770"/>
    <w:rsid w:val="00C610FE"/>
    <w:rsid w:val="00C61626"/>
    <w:rsid w:val="00C6252D"/>
    <w:rsid w:val="00C6321E"/>
    <w:rsid w:val="00C6330A"/>
    <w:rsid w:val="00C636D3"/>
    <w:rsid w:val="00C637AF"/>
    <w:rsid w:val="00C63962"/>
    <w:rsid w:val="00C63CD5"/>
    <w:rsid w:val="00C64FD3"/>
    <w:rsid w:val="00C656C8"/>
    <w:rsid w:val="00C657A8"/>
    <w:rsid w:val="00C66331"/>
    <w:rsid w:val="00C6734F"/>
    <w:rsid w:val="00C67497"/>
    <w:rsid w:val="00C67814"/>
    <w:rsid w:val="00C67983"/>
    <w:rsid w:val="00C70453"/>
    <w:rsid w:val="00C70956"/>
    <w:rsid w:val="00C70E12"/>
    <w:rsid w:val="00C70FDB"/>
    <w:rsid w:val="00C71708"/>
    <w:rsid w:val="00C72428"/>
    <w:rsid w:val="00C724E3"/>
    <w:rsid w:val="00C72740"/>
    <w:rsid w:val="00C72D74"/>
    <w:rsid w:val="00C72F71"/>
    <w:rsid w:val="00C73C5E"/>
    <w:rsid w:val="00C749C3"/>
    <w:rsid w:val="00C74A3B"/>
    <w:rsid w:val="00C74BCC"/>
    <w:rsid w:val="00C74D28"/>
    <w:rsid w:val="00C771AF"/>
    <w:rsid w:val="00C771EE"/>
    <w:rsid w:val="00C77F29"/>
    <w:rsid w:val="00C80551"/>
    <w:rsid w:val="00C80974"/>
    <w:rsid w:val="00C81781"/>
    <w:rsid w:val="00C81E06"/>
    <w:rsid w:val="00C827DA"/>
    <w:rsid w:val="00C84330"/>
    <w:rsid w:val="00C84B53"/>
    <w:rsid w:val="00C84B7A"/>
    <w:rsid w:val="00C85734"/>
    <w:rsid w:val="00C857F8"/>
    <w:rsid w:val="00C85868"/>
    <w:rsid w:val="00C85A08"/>
    <w:rsid w:val="00C86568"/>
    <w:rsid w:val="00C87673"/>
    <w:rsid w:val="00C87FAA"/>
    <w:rsid w:val="00C90661"/>
    <w:rsid w:val="00C90D9D"/>
    <w:rsid w:val="00C915F5"/>
    <w:rsid w:val="00C917E7"/>
    <w:rsid w:val="00C92DFB"/>
    <w:rsid w:val="00C94235"/>
    <w:rsid w:val="00C94506"/>
    <w:rsid w:val="00C948E2"/>
    <w:rsid w:val="00C94EDA"/>
    <w:rsid w:val="00C94F83"/>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31"/>
    <w:rsid w:val="00CB09C2"/>
    <w:rsid w:val="00CB17DC"/>
    <w:rsid w:val="00CB1C5D"/>
    <w:rsid w:val="00CB35B7"/>
    <w:rsid w:val="00CB3DB1"/>
    <w:rsid w:val="00CB4227"/>
    <w:rsid w:val="00CB4DCD"/>
    <w:rsid w:val="00CB5FCC"/>
    <w:rsid w:val="00CB610D"/>
    <w:rsid w:val="00CB68E6"/>
    <w:rsid w:val="00CB6923"/>
    <w:rsid w:val="00CB6E42"/>
    <w:rsid w:val="00CB6E49"/>
    <w:rsid w:val="00CC0DB6"/>
    <w:rsid w:val="00CC1D95"/>
    <w:rsid w:val="00CC216E"/>
    <w:rsid w:val="00CC2280"/>
    <w:rsid w:val="00CC22B5"/>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CFF"/>
    <w:rsid w:val="00CD4D81"/>
    <w:rsid w:val="00CD515D"/>
    <w:rsid w:val="00CD639F"/>
    <w:rsid w:val="00CD66F9"/>
    <w:rsid w:val="00CD6D10"/>
    <w:rsid w:val="00CD776E"/>
    <w:rsid w:val="00CE07A8"/>
    <w:rsid w:val="00CE0C2A"/>
    <w:rsid w:val="00CE10DF"/>
    <w:rsid w:val="00CE1A19"/>
    <w:rsid w:val="00CE1F02"/>
    <w:rsid w:val="00CE21F0"/>
    <w:rsid w:val="00CE26DD"/>
    <w:rsid w:val="00CE30BD"/>
    <w:rsid w:val="00CE318A"/>
    <w:rsid w:val="00CE5962"/>
    <w:rsid w:val="00CE6BD9"/>
    <w:rsid w:val="00CF2DC2"/>
    <w:rsid w:val="00CF2F42"/>
    <w:rsid w:val="00CF35F4"/>
    <w:rsid w:val="00CF35F6"/>
    <w:rsid w:val="00CF41DE"/>
    <w:rsid w:val="00CF5BC2"/>
    <w:rsid w:val="00CF7C00"/>
    <w:rsid w:val="00CF7DDB"/>
    <w:rsid w:val="00D0012B"/>
    <w:rsid w:val="00D01682"/>
    <w:rsid w:val="00D01693"/>
    <w:rsid w:val="00D01E17"/>
    <w:rsid w:val="00D024FE"/>
    <w:rsid w:val="00D03CD5"/>
    <w:rsid w:val="00D03F9A"/>
    <w:rsid w:val="00D03FB9"/>
    <w:rsid w:val="00D041BA"/>
    <w:rsid w:val="00D04F31"/>
    <w:rsid w:val="00D06BF4"/>
    <w:rsid w:val="00D07272"/>
    <w:rsid w:val="00D078D2"/>
    <w:rsid w:val="00D109A0"/>
    <w:rsid w:val="00D11675"/>
    <w:rsid w:val="00D12112"/>
    <w:rsid w:val="00D125DB"/>
    <w:rsid w:val="00D14817"/>
    <w:rsid w:val="00D14EB0"/>
    <w:rsid w:val="00D1733C"/>
    <w:rsid w:val="00D176EA"/>
    <w:rsid w:val="00D17F91"/>
    <w:rsid w:val="00D210F2"/>
    <w:rsid w:val="00D21F95"/>
    <w:rsid w:val="00D223B1"/>
    <w:rsid w:val="00D231F8"/>
    <w:rsid w:val="00D236EC"/>
    <w:rsid w:val="00D237BF"/>
    <w:rsid w:val="00D23B20"/>
    <w:rsid w:val="00D2471D"/>
    <w:rsid w:val="00D250AE"/>
    <w:rsid w:val="00D251C1"/>
    <w:rsid w:val="00D26053"/>
    <w:rsid w:val="00D26AB7"/>
    <w:rsid w:val="00D26C14"/>
    <w:rsid w:val="00D26C45"/>
    <w:rsid w:val="00D27016"/>
    <w:rsid w:val="00D279AF"/>
    <w:rsid w:val="00D30117"/>
    <w:rsid w:val="00D30EF7"/>
    <w:rsid w:val="00D315AE"/>
    <w:rsid w:val="00D317F9"/>
    <w:rsid w:val="00D3235D"/>
    <w:rsid w:val="00D348D4"/>
    <w:rsid w:val="00D36ABF"/>
    <w:rsid w:val="00D36F8F"/>
    <w:rsid w:val="00D373B4"/>
    <w:rsid w:val="00D4060A"/>
    <w:rsid w:val="00D4061E"/>
    <w:rsid w:val="00D41202"/>
    <w:rsid w:val="00D41C05"/>
    <w:rsid w:val="00D42360"/>
    <w:rsid w:val="00D426E7"/>
    <w:rsid w:val="00D440F8"/>
    <w:rsid w:val="00D4418D"/>
    <w:rsid w:val="00D45372"/>
    <w:rsid w:val="00D46DAE"/>
    <w:rsid w:val="00D4778B"/>
    <w:rsid w:val="00D501C3"/>
    <w:rsid w:val="00D51C0A"/>
    <w:rsid w:val="00D51D78"/>
    <w:rsid w:val="00D51E35"/>
    <w:rsid w:val="00D524D1"/>
    <w:rsid w:val="00D536AB"/>
    <w:rsid w:val="00D53D24"/>
    <w:rsid w:val="00D541AA"/>
    <w:rsid w:val="00D54674"/>
    <w:rsid w:val="00D548D6"/>
    <w:rsid w:val="00D565FA"/>
    <w:rsid w:val="00D57C80"/>
    <w:rsid w:val="00D57FD6"/>
    <w:rsid w:val="00D60437"/>
    <w:rsid w:val="00D60749"/>
    <w:rsid w:val="00D617DE"/>
    <w:rsid w:val="00D61C44"/>
    <w:rsid w:val="00D61D5D"/>
    <w:rsid w:val="00D6245A"/>
    <w:rsid w:val="00D63AF9"/>
    <w:rsid w:val="00D63EC7"/>
    <w:rsid w:val="00D647F6"/>
    <w:rsid w:val="00D64B36"/>
    <w:rsid w:val="00D64F40"/>
    <w:rsid w:val="00D6508A"/>
    <w:rsid w:val="00D650E3"/>
    <w:rsid w:val="00D65199"/>
    <w:rsid w:val="00D6530A"/>
    <w:rsid w:val="00D7000F"/>
    <w:rsid w:val="00D70237"/>
    <w:rsid w:val="00D70B7A"/>
    <w:rsid w:val="00D71564"/>
    <w:rsid w:val="00D71637"/>
    <w:rsid w:val="00D716B4"/>
    <w:rsid w:val="00D71A71"/>
    <w:rsid w:val="00D71B0A"/>
    <w:rsid w:val="00D726BF"/>
    <w:rsid w:val="00D72971"/>
    <w:rsid w:val="00D72E7E"/>
    <w:rsid w:val="00D7355A"/>
    <w:rsid w:val="00D7450F"/>
    <w:rsid w:val="00D74995"/>
    <w:rsid w:val="00D74C32"/>
    <w:rsid w:val="00D75841"/>
    <w:rsid w:val="00D76C05"/>
    <w:rsid w:val="00D772B6"/>
    <w:rsid w:val="00D77779"/>
    <w:rsid w:val="00D80251"/>
    <w:rsid w:val="00D8045C"/>
    <w:rsid w:val="00D80760"/>
    <w:rsid w:val="00D80ED0"/>
    <w:rsid w:val="00D81738"/>
    <w:rsid w:val="00D85D4B"/>
    <w:rsid w:val="00D86738"/>
    <w:rsid w:val="00D86A45"/>
    <w:rsid w:val="00D86E6B"/>
    <w:rsid w:val="00D87331"/>
    <w:rsid w:val="00D876EA"/>
    <w:rsid w:val="00D90155"/>
    <w:rsid w:val="00D907DC"/>
    <w:rsid w:val="00D90FB0"/>
    <w:rsid w:val="00D9144A"/>
    <w:rsid w:val="00D923F6"/>
    <w:rsid w:val="00D92439"/>
    <w:rsid w:val="00D93CE7"/>
    <w:rsid w:val="00D93DA4"/>
    <w:rsid w:val="00D94335"/>
    <w:rsid w:val="00D94531"/>
    <w:rsid w:val="00D94B7E"/>
    <w:rsid w:val="00D94CD9"/>
    <w:rsid w:val="00D9718D"/>
    <w:rsid w:val="00DA0FB8"/>
    <w:rsid w:val="00DA16A2"/>
    <w:rsid w:val="00DA1A0F"/>
    <w:rsid w:val="00DA310E"/>
    <w:rsid w:val="00DA3DD1"/>
    <w:rsid w:val="00DA40B8"/>
    <w:rsid w:val="00DA466E"/>
    <w:rsid w:val="00DA4D2E"/>
    <w:rsid w:val="00DA536B"/>
    <w:rsid w:val="00DA5611"/>
    <w:rsid w:val="00DA66AD"/>
    <w:rsid w:val="00DA6AAA"/>
    <w:rsid w:val="00DA6E73"/>
    <w:rsid w:val="00DA702D"/>
    <w:rsid w:val="00DB1296"/>
    <w:rsid w:val="00DB21C9"/>
    <w:rsid w:val="00DB37EA"/>
    <w:rsid w:val="00DB3A4A"/>
    <w:rsid w:val="00DB4718"/>
    <w:rsid w:val="00DB4E71"/>
    <w:rsid w:val="00DB4ED5"/>
    <w:rsid w:val="00DB5331"/>
    <w:rsid w:val="00DB5ACD"/>
    <w:rsid w:val="00DB5EE1"/>
    <w:rsid w:val="00DB63CF"/>
    <w:rsid w:val="00DB6F68"/>
    <w:rsid w:val="00DB7AA1"/>
    <w:rsid w:val="00DC0C97"/>
    <w:rsid w:val="00DC1C73"/>
    <w:rsid w:val="00DC266E"/>
    <w:rsid w:val="00DC352F"/>
    <w:rsid w:val="00DC353B"/>
    <w:rsid w:val="00DC37C3"/>
    <w:rsid w:val="00DC3A07"/>
    <w:rsid w:val="00DC3E71"/>
    <w:rsid w:val="00DC3F22"/>
    <w:rsid w:val="00DC40E0"/>
    <w:rsid w:val="00DC4762"/>
    <w:rsid w:val="00DC483A"/>
    <w:rsid w:val="00DC56B4"/>
    <w:rsid w:val="00DC5B9E"/>
    <w:rsid w:val="00DC7AC4"/>
    <w:rsid w:val="00DD0DDB"/>
    <w:rsid w:val="00DD0EB9"/>
    <w:rsid w:val="00DD114E"/>
    <w:rsid w:val="00DD2737"/>
    <w:rsid w:val="00DD2AA9"/>
    <w:rsid w:val="00DD3588"/>
    <w:rsid w:val="00DD3603"/>
    <w:rsid w:val="00DD38EF"/>
    <w:rsid w:val="00DD3999"/>
    <w:rsid w:val="00DD3A71"/>
    <w:rsid w:val="00DD4FFC"/>
    <w:rsid w:val="00DD54AC"/>
    <w:rsid w:val="00DD6720"/>
    <w:rsid w:val="00DD69AE"/>
    <w:rsid w:val="00DD72E4"/>
    <w:rsid w:val="00DD7C4C"/>
    <w:rsid w:val="00DD7C4E"/>
    <w:rsid w:val="00DD7EFF"/>
    <w:rsid w:val="00DE064F"/>
    <w:rsid w:val="00DE0A72"/>
    <w:rsid w:val="00DE0B72"/>
    <w:rsid w:val="00DE152C"/>
    <w:rsid w:val="00DE1A3E"/>
    <w:rsid w:val="00DE2922"/>
    <w:rsid w:val="00DE2CCC"/>
    <w:rsid w:val="00DE2F9C"/>
    <w:rsid w:val="00DE34CF"/>
    <w:rsid w:val="00DE3C12"/>
    <w:rsid w:val="00DE3CA1"/>
    <w:rsid w:val="00DE4051"/>
    <w:rsid w:val="00DE4880"/>
    <w:rsid w:val="00DE4FD9"/>
    <w:rsid w:val="00DE6002"/>
    <w:rsid w:val="00DE7432"/>
    <w:rsid w:val="00DE7B0F"/>
    <w:rsid w:val="00DF019A"/>
    <w:rsid w:val="00DF181C"/>
    <w:rsid w:val="00DF24C4"/>
    <w:rsid w:val="00DF30FE"/>
    <w:rsid w:val="00DF3D62"/>
    <w:rsid w:val="00DF4091"/>
    <w:rsid w:val="00DF457E"/>
    <w:rsid w:val="00DF6272"/>
    <w:rsid w:val="00DF703B"/>
    <w:rsid w:val="00DF79DB"/>
    <w:rsid w:val="00DF7D0E"/>
    <w:rsid w:val="00E00026"/>
    <w:rsid w:val="00E001A0"/>
    <w:rsid w:val="00E00CD9"/>
    <w:rsid w:val="00E01551"/>
    <w:rsid w:val="00E01887"/>
    <w:rsid w:val="00E019C2"/>
    <w:rsid w:val="00E01B9A"/>
    <w:rsid w:val="00E022D3"/>
    <w:rsid w:val="00E02F75"/>
    <w:rsid w:val="00E03AF8"/>
    <w:rsid w:val="00E03D72"/>
    <w:rsid w:val="00E04062"/>
    <w:rsid w:val="00E04BD9"/>
    <w:rsid w:val="00E050C7"/>
    <w:rsid w:val="00E051A2"/>
    <w:rsid w:val="00E0569C"/>
    <w:rsid w:val="00E05FED"/>
    <w:rsid w:val="00E064AA"/>
    <w:rsid w:val="00E066B2"/>
    <w:rsid w:val="00E06C7F"/>
    <w:rsid w:val="00E077A5"/>
    <w:rsid w:val="00E10343"/>
    <w:rsid w:val="00E113E7"/>
    <w:rsid w:val="00E11826"/>
    <w:rsid w:val="00E1469A"/>
    <w:rsid w:val="00E15361"/>
    <w:rsid w:val="00E1539B"/>
    <w:rsid w:val="00E157A1"/>
    <w:rsid w:val="00E157CD"/>
    <w:rsid w:val="00E15AC9"/>
    <w:rsid w:val="00E16778"/>
    <w:rsid w:val="00E1742E"/>
    <w:rsid w:val="00E1758F"/>
    <w:rsid w:val="00E179CE"/>
    <w:rsid w:val="00E20569"/>
    <w:rsid w:val="00E2059D"/>
    <w:rsid w:val="00E20C95"/>
    <w:rsid w:val="00E20E48"/>
    <w:rsid w:val="00E21F76"/>
    <w:rsid w:val="00E2251B"/>
    <w:rsid w:val="00E23240"/>
    <w:rsid w:val="00E23FF0"/>
    <w:rsid w:val="00E242A7"/>
    <w:rsid w:val="00E243D1"/>
    <w:rsid w:val="00E24E8B"/>
    <w:rsid w:val="00E25FA4"/>
    <w:rsid w:val="00E26EA4"/>
    <w:rsid w:val="00E27D80"/>
    <w:rsid w:val="00E30B66"/>
    <w:rsid w:val="00E30D8B"/>
    <w:rsid w:val="00E3124B"/>
    <w:rsid w:val="00E3239B"/>
    <w:rsid w:val="00E32EF4"/>
    <w:rsid w:val="00E330E9"/>
    <w:rsid w:val="00E334F8"/>
    <w:rsid w:val="00E35004"/>
    <w:rsid w:val="00E356CA"/>
    <w:rsid w:val="00E35B05"/>
    <w:rsid w:val="00E35B62"/>
    <w:rsid w:val="00E36979"/>
    <w:rsid w:val="00E407E2"/>
    <w:rsid w:val="00E40E5A"/>
    <w:rsid w:val="00E41344"/>
    <w:rsid w:val="00E42F0A"/>
    <w:rsid w:val="00E43576"/>
    <w:rsid w:val="00E43874"/>
    <w:rsid w:val="00E43C64"/>
    <w:rsid w:val="00E4435C"/>
    <w:rsid w:val="00E44E66"/>
    <w:rsid w:val="00E46117"/>
    <w:rsid w:val="00E4747F"/>
    <w:rsid w:val="00E47C6F"/>
    <w:rsid w:val="00E517F9"/>
    <w:rsid w:val="00E51877"/>
    <w:rsid w:val="00E51C41"/>
    <w:rsid w:val="00E51F50"/>
    <w:rsid w:val="00E52488"/>
    <w:rsid w:val="00E52B37"/>
    <w:rsid w:val="00E52C58"/>
    <w:rsid w:val="00E5382B"/>
    <w:rsid w:val="00E53AC6"/>
    <w:rsid w:val="00E54045"/>
    <w:rsid w:val="00E54EF9"/>
    <w:rsid w:val="00E55966"/>
    <w:rsid w:val="00E56910"/>
    <w:rsid w:val="00E56D73"/>
    <w:rsid w:val="00E5778F"/>
    <w:rsid w:val="00E577AB"/>
    <w:rsid w:val="00E577B1"/>
    <w:rsid w:val="00E57EC9"/>
    <w:rsid w:val="00E603ED"/>
    <w:rsid w:val="00E62AF5"/>
    <w:rsid w:val="00E62FA7"/>
    <w:rsid w:val="00E63716"/>
    <w:rsid w:val="00E64251"/>
    <w:rsid w:val="00E643FD"/>
    <w:rsid w:val="00E648F5"/>
    <w:rsid w:val="00E64BDD"/>
    <w:rsid w:val="00E65432"/>
    <w:rsid w:val="00E6561C"/>
    <w:rsid w:val="00E6562F"/>
    <w:rsid w:val="00E65772"/>
    <w:rsid w:val="00E658A3"/>
    <w:rsid w:val="00E65BE7"/>
    <w:rsid w:val="00E66F69"/>
    <w:rsid w:val="00E67B54"/>
    <w:rsid w:val="00E67E32"/>
    <w:rsid w:val="00E67F40"/>
    <w:rsid w:val="00E70366"/>
    <w:rsid w:val="00E70B36"/>
    <w:rsid w:val="00E736E8"/>
    <w:rsid w:val="00E74464"/>
    <w:rsid w:val="00E74646"/>
    <w:rsid w:val="00E749B4"/>
    <w:rsid w:val="00E7528C"/>
    <w:rsid w:val="00E7589A"/>
    <w:rsid w:val="00E75E9F"/>
    <w:rsid w:val="00E77528"/>
    <w:rsid w:val="00E77670"/>
    <w:rsid w:val="00E777C8"/>
    <w:rsid w:val="00E77AB5"/>
    <w:rsid w:val="00E77DFC"/>
    <w:rsid w:val="00E8035A"/>
    <w:rsid w:val="00E810B4"/>
    <w:rsid w:val="00E81658"/>
    <w:rsid w:val="00E8184A"/>
    <w:rsid w:val="00E81B72"/>
    <w:rsid w:val="00E8216A"/>
    <w:rsid w:val="00E82E83"/>
    <w:rsid w:val="00E82E89"/>
    <w:rsid w:val="00E82F68"/>
    <w:rsid w:val="00E83602"/>
    <w:rsid w:val="00E83ACC"/>
    <w:rsid w:val="00E83D62"/>
    <w:rsid w:val="00E8418B"/>
    <w:rsid w:val="00E84F17"/>
    <w:rsid w:val="00E84F98"/>
    <w:rsid w:val="00E8553B"/>
    <w:rsid w:val="00E8559F"/>
    <w:rsid w:val="00E85805"/>
    <w:rsid w:val="00E86D3A"/>
    <w:rsid w:val="00E86FF9"/>
    <w:rsid w:val="00E90686"/>
    <w:rsid w:val="00E913A1"/>
    <w:rsid w:val="00E920CC"/>
    <w:rsid w:val="00E92325"/>
    <w:rsid w:val="00E92696"/>
    <w:rsid w:val="00E92BFC"/>
    <w:rsid w:val="00E9310E"/>
    <w:rsid w:val="00E94292"/>
    <w:rsid w:val="00E948DA"/>
    <w:rsid w:val="00E948E6"/>
    <w:rsid w:val="00E95E21"/>
    <w:rsid w:val="00E95EB6"/>
    <w:rsid w:val="00E960B6"/>
    <w:rsid w:val="00E96546"/>
    <w:rsid w:val="00E96B79"/>
    <w:rsid w:val="00E97213"/>
    <w:rsid w:val="00E97292"/>
    <w:rsid w:val="00E97A2A"/>
    <w:rsid w:val="00E97D02"/>
    <w:rsid w:val="00EA059B"/>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5F6"/>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544"/>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4C26"/>
    <w:rsid w:val="00ED54B6"/>
    <w:rsid w:val="00ED5BA6"/>
    <w:rsid w:val="00ED5F7A"/>
    <w:rsid w:val="00ED65CD"/>
    <w:rsid w:val="00ED6BF3"/>
    <w:rsid w:val="00ED7220"/>
    <w:rsid w:val="00ED7AE1"/>
    <w:rsid w:val="00EE016C"/>
    <w:rsid w:val="00EE08B8"/>
    <w:rsid w:val="00EE13F6"/>
    <w:rsid w:val="00EE1B8A"/>
    <w:rsid w:val="00EE23E9"/>
    <w:rsid w:val="00EE3106"/>
    <w:rsid w:val="00EE32CE"/>
    <w:rsid w:val="00EE3644"/>
    <w:rsid w:val="00EE37D8"/>
    <w:rsid w:val="00EE3BD7"/>
    <w:rsid w:val="00EE3D1D"/>
    <w:rsid w:val="00EE3DDF"/>
    <w:rsid w:val="00EE48EB"/>
    <w:rsid w:val="00EE5707"/>
    <w:rsid w:val="00EE5C53"/>
    <w:rsid w:val="00EE6155"/>
    <w:rsid w:val="00EE6163"/>
    <w:rsid w:val="00EE69E2"/>
    <w:rsid w:val="00EE6F57"/>
    <w:rsid w:val="00EE73A2"/>
    <w:rsid w:val="00EE7D7C"/>
    <w:rsid w:val="00EE7DEA"/>
    <w:rsid w:val="00EE7DF1"/>
    <w:rsid w:val="00EF04A2"/>
    <w:rsid w:val="00EF06D2"/>
    <w:rsid w:val="00EF161C"/>
    <w:rsid w:val="00EF1639"/>
    <w:rsid w:val="00EF21B4"/>
    <w:rsid w:val="00EF2AD1"/>
    <w:rsid w:val="00EF3078"/>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2807"/>
    <w:rsid w:val="00F134EA"/>
    <w:rsid w:val="00F136C2"/>
    <w:rsid w:val="00F13BB1"/>
    <w:rsid w:val="00F1494E"/>
    <w:rsid w:val="00F14BCF"/>
    <w:rsid w:val="00F14F8E"/>
    <w:rsid w:val="00F1568B"/>
    <w:rsid w:val="00F16365"/>
    <w:rsid w:val="00F1773B"/>
    <w:rsid w:val="00F20AF0"/>
    <w:rsid w:val="00F212F3"/>
    <w:rsid w:val="00F214CC"/>
    <w:rsid w:val="00F215B6"/>
    <w:rsid w:val="00F219E1"/>
    <w:rsid w:val="00F21EA8"/>
    <w:rsid w:val="00F22B94"/>
    <w:rsid w:val="00F23507"/>
    <w:rsid w:val="00F2451F"/>
    <w:rsid w:val="00F2456B"/>
    <w:rsid w:val="00F2502D"/>
    <w:rsid w:val="00F25D98"/>
    <w:rsid w:val="00F264B8"/>
    <w:rsid w:val="00F26F6A"/>
    <w:rsid w:val="00F27E1D"/>
    <w:rsid w:val="00F300FB"/>
    <w:rsid w:val="00F30DDD"/>
    <w:rsid w:val="00F312E8"/>
    <w:rsid w:val="00F327B2"/>
    <w:rsid w:val="00F32A2F"/>
    <w:rsid w:val="00F33F63"/>
    <w:rsid w:val="00F34600"/>
    <w:rsid w:val="00F34BCE"/>
    <w:rsid w:val="00F34CDB"/>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2C4"/>
    <w:rsid w:val="00F45C34"/>
    <w:rsid w:val="00F5024A"/>
    <w:rsid w:val="00F507B4"/>
    <w:rsid w:val="00F51B6B"/>
    <w:rsid w:val="00F52204"/>
    <w:rsid w:val="00F52F2D"/>
    <w:rsid w:val="00F532EC"/>
    <w:rsid w:val="00F54736"/>
    <w:rsid w:val="00F54FA1"/>
    <w:rsid w:val="00F5511D"/>
    <w:rsid w:val="00F553D9"/>
    <w:rsid w:val="00F563B6"/>
    <w:rsid w:val="00F57ABA"/>
    <w:rsid w:val="00F57BF4"/>
    <w:rsid w:val="00F57F9F"/>
    <w:rsid w:val="00F601EA"/>
    <w:rsid w:val="00F60B1F"/>
    <w:rsid w:val="00F60E26"/>
    <w:rsid w:val="00F6168A"/>
    <w:rsid w:val="00F61DCA"/>
    <w:rsid w:val="00F62252"/>
    <w:rsid w:val="00F627A7"/>
    <w:rsid w:val="00F63506"/>
    <w:rsid w:val="00F63B24"/>
    <w:rsid w:val="00F63F04"/>
    <w:rsid w:val="00F64979"/>
    <w:rsid w:val="00F64CE0"/>
    <w:rsid w:val="00F65A28"/>
    <w:rsid w:val="00F6723F"/>
    <w:rsid w:val="00F673A0"/>
    <w:rsid w:val="00F67DDA"/>
    <w:rsid w:val="00F71DA2"/>
    <w:rsid w:val="00F71DAD"/>
    <w:rsid w:val="00F74533"/>
    <w:rsid w:val="00F75299"/>
    <w:rsid w:val="00F7638B"/>
    <w:rsid w:val="00F7792E"/>
    <w:rsid w:val="00F80396"/>
    <w:rsid w:val="00F806BB"/>
    <w:rsid w:val="00F8204A"/>
    <w:rsid w:val="00F824CE"/>
    <w:rsid w:val="00F82513"/>
    <w:rsid w:val="00F8277F"/>
    <w:rsid w:val="00F839B9"/>
    <w:rsid w:val="00F83E73"/>
    <w:rsid w:val="00F8403D"/>
    <w:rsid w:val="00F846B3"/>
    <w:rsid w:val="00F84DC1"/>
    <w:rsid w:val="00F8543F"/>
    <w:rsid w:val="00F859A5"/>
    <w:rsid w:val="00F859D1"/>
    <w:rsid w:val="00F85F14"/>
    <w:rsid w:val="00F86839"/>
    <w:rsid w:val="00F86902"/>
    <w:rsid w:val="00F86C1F"/>
    <w:rsid w:val="00F90DA8"/>
    <w:rsid w:val="00F93795"/>
    <w:rsid w:val="00F9398C"/>
    <w:rsid w:val="00F93E66"/>
    <w:rsid w:val="00F942C6"/>
    <w:rsid w:val="00F94788"/>
    <w:rsid w:val="00F94A8C"/>
    <w:rsid w:val="00F95458"/>
    <w:rsid w:val="00F95C2B"/>
    <w:rsid w:val="00F95F5A"/>
    <w:rsid w:val="00F962B2"/>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7AE"/>
    <w:rsid w:val="00FA7972"/>
    <w:rsid w:val="00FB088F"/>
    <w:rsid w:val="00FB19AA"/>
    <w:rsid w:val="00FB24F8"/>
    <w:rsid w:val="00FB27EF"/>
    <w:rsid w:val="00FB304E"/>
    <w:rsid w:val="00FB55B5"/>
    <w:rsid w:val="00FB5F9D"/>
    <w:rsid w:val="00FB623F"/>
    <w:rsid w:val="00FB6386"/>
    <w:rsid w:val="00FB63F1"/>
    <w:rsid w:val="00FB67C3"/>
    <w:rsid w:val="00FB6C8C"/>
    <w:rsid w:val="00FB78BE"/>
    <w:rsid w:val="00FB7B25"/>
    <w:rsid w:val="00FB7E7F"/>
    <w:rsid w:val="00FC0093"/>
    <w:rsid w:val="00FC090F"/>
    <w:rsid w:val="00FC0BD9"/>
    <w:rsid w:val="00FC0CE9"/>
    <w:rsid w:val="00FC1106"/>
    <w:rsid w:val="00FC4248"/>
    <w:rsid w:val="00FC4528"/>
    <w:rsid w:val="00FC45B5"/>
    <w:rsid w:val="00FC5449"/>
    <w:rsid w:val="00FC6C56"/>
    <w:rsid w:val="00FC6E7E"/>
    <w:rsid w:val="00FC70A3"/>
    <w:rsid w:val="00FC75A8"/>
    <w:rsid w:val="00FD0B64"/>
    <w:rsid w:val="00FD14D7"/>
    <w:rsid w:val="00FD1D74"/>
    <w:rsid w:val="00FD21A4"/>
    <w:rsid w:val="00FD2C7C"/>
    <w:rsid w:val="00FD3695"/>
    <w:rsid w:val="00FD3C51"/>
    <w:rsid w:val="00FD40B4"/>
    <w:rsid w:val="00FD4909"/>
    <w:rsid w:val="00FD5050"/>
    <w:rsid w:val="00FD52FB"/>
    <w:rsid w:val="00FD53EB"/>
    <w:rsid w:val="00FD584E"/>
    <w:rsid w:val="00FD6477"/>
    <w:rsid w:val="00FD6703"/>
    <w:rsid w:val="00FD6AAE"/>
    <w:rsid w:val="00FD75EE"/>
    <w:rsid w:val="00FD789C"/>
    <w:rsid w:val="00FD7A41"/>
    <w:rsid w:val="00FE1E14"/>
    <w:rsid w:val="00FE1F7C"/>
    <w:rsid w:val="00FE2287"/>
    <w:rsid w:val="00FE22F3"/>
    <w:rsid w:val="00FE29DF"/>
    <w:rsid w:val="00FE2E9F"/>
    <w:rsid w:val="00FE38A9"/>
    <w:rsid w:val="00FE3913"/>
    <w:rsid w:val="00FE3AD9"/>
    <w:rsid w:val="00FE5056"/>
    <w:rsid w:val="00FE5DA2"/>
    <w:rsid w:val="00FE71CE"/>
    <w:rsid w:val="00FE79D7"/>
    <w:rsid w:val="00FE7D24"/>
    <w:rsid w:val="00FE7DCC"/>
    <w:rsid w:val="00FF0756"/>
    <w:rsid w:val="00FF0791"/>
    <w:rsid w:val="00FF0967"/>
    <w:rsid w:val="00FF15CA"/>
    <w:rsid w:val="00FF2359"/>
    <w:rsid w:val="00FF344B"/>
    <w:rsid w:val="00FF3EFD"/>
    <w:rsid w:val="00FF3F50"/>
    <w:rsid w:val="00FF462B"/>
    <w:rsid w:val="00FF5522"/>
    <w:rsid w:val="00FF594B"/>
    <w:rsid w:val="00FF60D8"/>
    <w:rsid w:val="00FF616A"/>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064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0">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1"/>
    <w:link w:val="B3Char"/>
    <w:qFormat/>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qFormat/>
    <w:rsid w:val="00903682"/>
    <w:rPr>
      <w:rFonts w:ascii="Times New Roman" w:hAnsi="Times New Roman"/>
      <w:lang w:val="en-GB" w:eastAsia="en-US"/>
    </w:rPr>
  </w:style>
  <w:style w:type="paragraph" w:customStyle="1" w:styleId="IvDbodytext">
    <w:name w:val="IvD bodytext"/>
    <w:basedOn w:val="af2"/>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af2">
    <w:name w:val="Body Text"/>
    <w:basedOn w:val="a"/>
    <w:link w:val="af3"/>
    <w:rsid w:val="003F1537"/>
    <w:pPr>
      <w:spacing w:after="120"/>
    </w:pPr>
  </w:style>
  <w:style w:type="character" w:customStyle="1" w:styleId="af3">
    <w:name w:val="正文文本 字符"/>
    <w:link w:val="af2"/>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B66875"/>
    <w:rPr>
      <w:rFonts w:ascii="Arial" w:hAnsi="Arial"/>
      <w:sz w:val="24"/>
      <w:lang w:val="en-GB" w:eastAsia="en-US"/>
    </w:rPr>
  </w:style>
  <w:style w:type="paragraph" w:styleId="af4">
    <w:name w:val="Revision"/>
    <w:hidden/>
    <w:uiPriority w:val="99"/>
    <w:semiHidden/>
    <w:rsid w:val="00B73830"/>
    <w:rPr>
      <w:rFonts w:ascii="Times New Roman" w:hAnsi="Times New Roman"/>
      <w:lang w:val="en-GB" w:eastAsia="en-US"/>
    </w:rPr>
  </w:style>
  <w:style w:type="paragraph" w:styleId="af5">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a"/>
    <w:link w:val="af6"/>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af7">
    <w:name w:val="Table Grid"/>
    <w:basedOn w:val="a1"/>
    <w:uiPriority w:val="59"/>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0"/>
    <w:uiPriority w:val="99"/>
    <w:semiHidden/>
    <w:rsid w:val="003D5B65"/>
    <w:rPr>
      <w:color w:val="808080"/>
    </w:rPr>
  </w:style>
  <w:style w:type="paragraph" w:styleId="af9">
    <w:name w:val="Normal (Web)"/>
    <w:basedOn w:val="a"/>
    <w:uiPriority w:val="99"/>
    <w:unhideWhenUsed/>
    <w:rsid w:val="00CC1D95"/>
    <w:pPr>
      <w:spacing w:before="100" w:beforeAutospacing="1" w:after="100" w:afterAutospacing="1"/>
    </w:pPr>
    <w:rPr>
      <w:sz w:val="24"/>
      <w:szCs w:val="24"/>
      <w:lang w:val="sv-SE" w:eastAsia="sv-SE"/>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5"/>
    <w:uiPriority w:val="34"/>
    <w:qFormat/>
    <w:locked/>
    <w:rsid w:val="008E071A"/>
    <w:rPr>
      <w:rFonts w:ascii="Arial" w:hAnsi="Arial"/>
      <w:sz w:val="22"/>
      <w:lang w:val="en-US" w:eastAsia="en-US"/>
    </w:rPr>
  </w:style>
  <w:style w:type="paragraph" w:customStyle="1" w:styleId="IvDInstructiontext">
    <w:name w:val="IvD Instructiontext"/>
    <w:basedOn w:val="af2"/>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宋体"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table" w:customStyle="1" w:styleId="Tabellengitternetz1">
    <w:name w:val="Tabellengitternetz1"/>
    <w:basedOn w:val="a1"/>
    <w:rsid w:val="003E5A59"/>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Grid Table Light"/>
    <w:basedOn w:val="a1"/>
    <w:uiPriority w:val="40"/>
    <w:rsid w:val="008436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1Char1">
    <w:name w:val="B1 Char1"/>
    <w:locked/>
    <w:rsid w:val="001F63CA"/>
    <w:rPr>
      <w:lang w:val="en-GB" w:eastAsia="en-GB"/>
    </w:rPr>
  </w:style>
  <w:style w:type="character" w:customStyle="1" w:styleId="B1Zchn">
    <w:name w:val="B1 Zchn"/>
    <w:qFormat/>
    <w:rsid w:val="0030700E"/>
    <w:rPr>
      <w:rFonts w:ascii="Times New Roman" w:eastAsia="MS Mincho" w:hAnsi="Times New Roman" w:cs="Times New Roman"/>
      <w:kern w:val="0"/>
      <w:sz w:val="20"/>
      <w:szCs w:val="20"/>
      <w:lang w:val="en-GB" w:eastAsia="en-US"/>
    </w:rPr>
  </w:style>
  <w:style w:type="character" w:customStyle="1" w:styleId="20">
    <w:name w:val="标题 2 字符"/>
    <w:basedOn w:val="a0"/>
    <w:link w:val="2"/>
    <w:rsid w:val="00E82F68"/>
    <w:rPr>
      <w:rFonts w:ascii="Arial" w:hAnsi="Arial"/>
      <w:sz w:val="32"/>
      <w:lang w:val="en-GB" w:eastAsia="en-US"/>
    </w:rPr>
  </w:style>
  <w:style w:type="paragraph" w:customStyle="1" w:styleId="3GPPAgreements">
    <w:name w:val="3GPP Agreements"/>
    <w:basedOn w:val="a"/>
    <w:link w:val="3GPPAgreementsChar"/>
    <w:uiPriority w:val="99"/>
    <w:qFormat/>
    <w:rsid w:val="005A2D9D"/>
    <w:pPr>
      <w:numPr>
        <w:numId w:val="3"/>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uiPriority w:val="99"/>
    <w:qFormat/>
    <w:rsid w:val="005A2D9D"/>
    <w:rPr>
      <w:rFonts w:ascii="Times New Roman" w:eastAsia="宋体" w:hAnsi="Times New Roman"/>
      <w:sz w:val="22"/>
      <w:lang w:val="en-US" w:eastAsia="zh-CN"/>
    </w:rPr>
  </w:style>
  <w:style w:type="paragraph" w:customStyle="1" w:styleId="Proposal">
    <w:name w:val="Proposal"/>
    <w:basedOn w:val="af2"/>
    <w:qFormat/>
    <w:rsid w:val="005D5E75"/>
    <w:pPr>
      <w:numPr>
        <w:numId w:val="14"/>
      </w:numPr>
      <w:tabs>
        <w:tab w:val="left" w:pos="1701"/>
      </w:tabs>
      <w:spacing w:line="259" w:lineRule="auto"/>
      <w:ind w:left="1701" w:hanging="1701"/>
      <w:jc w:val="both"/>
    </w:pPr>
    <w:rPr>
      <w:rFonts w:ascii="Arial" w:eastAsiaTheme="minorHAnsi" w:hAnsi="Arial" w:cstheme="minorBidi"/>
      <w:b/>
      <w:bCs/>
      <w:sz w:val="22"/>
      <w:szCs w:val="22"/>
      <w:lang w:val="de-DE" w:eastAsia="zh-CN"/>
    </w:rPr>
  </w:style>
  <w:style w:type="paragraph" w:customStyle="1" w:styleId="Observation">
    <w:name w:val="Observation"/>
    <w:basedOn w:val="Proposal"/>
    <w:uiPriority w:val="99"/>
    <w:qFormat/>
    <w:rsid w:val="005D5E75"/>
    <w:pPr>
      <w:numPr>
        <w:numId w:val="15"/>
      </w:numPr>
    </w:pPr>
    <w:rPr>
      <w:lang w:eastAsia="ja-JP"/>
    </w:rPr>
  </w:style>
  <w:style w:type="character" w:customStyle="1" w:styleId="CRCoverPageChar">
    <w:name w:val="CR Cover Page Char"/>
    <w:link w:val="CRCoverPage"/>
    <w:rsid w:val="0075503F"/>
    <w:rPr>
      <w:rFonts w:ascii="Arial" w:hAnsi="Arial"/>
      <w:lang w:val="en-GB" w:eastAsia="en-US"/>
    </w:rPr>
  </w:style>
  <w:style w:type="character" w:customStyle="1" w:styleId="ad">
    <w:name w:val="批注文字 字符"/>
    <w:link w:val="ac"/>
    <w:qFormat/>
    <w:rsid w:val="0095233D"/>
    <w:rPr>
      <w:rFonts w:ascii="Times New Roman" w:hAnsi="Times New Roman"/>
      <w:lang w:val="en-GB" w:eastAsia="en-US"/>
    </w:rPr>
  </w:style>
  <w:style w:type="paragraph" w:customStyle="1" w:styleId="ZchnZchn">
    <w:name w:val="Zchn Zchn"/>
    <w:semiHidden/>
    <w:rsid w:val="00FC75A8"/>
    <w:pPr>
      <w:keepNext/>
      <w:numPr>
        <w:numId w:val="33"/>
      </w:numPr>
      <w:autoSpaceDE w:val="0"/>
      <w:autoSpaceDN w:val="0"/>
      <w:adjustRightInd w:val="0"/>
      <w:spacing w:before="60" w:after="60"/>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62683068">
      <w:bodyDiv w:val="1"/>
      <w:marLeft w:val="0"/>
      <w:marRight w:val="0"/>
      <w:marTop w:val="0"/>
      <w:marBottom w:val="0"/>
      <w:divBdr>
        <w:top w:val="none" w:sz="0" w:space="0" w:color="auto"/>
        <w:left w:val="none" w:sz="0" w:space="0" w:color="auto"/>
        <w:bottom w:val="none" w:sz="0" w:space="0" w:color="auto"/>
        <w:right w:val="none" w:sz="0" w:space="0" w:color="auto"/>
      </w:divBdr>
    </w:div>
    <w:div w:id="182285340">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89409089">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394280132">
      <w:bodyDiv w:val="1"/>
      <w:marLeft w:val="0"/>
      <w:marRight w:val="0"/>
      <w:marTop w:val="0"/>
      <w:marBottom w:val="0"/>
      <w:divBdr>
        <w:top w:val="none" w:sz="0" w:space="0" w:color="auto"/>
        <w:left w:val="none" w:sz="0" w:space="0" w:color="auto"/>
        <w:bottom w:val="none" w:sz="0" w:space="0" w:color="auto"/>
        <w:right w:val="none" w:sz="0" w:space="0" w:color="auto"/>
      </w:divBdr>
      <w:divsChild>
        <w:div w:id="1351297024">
          <w:marLeft w:val="547"/>
          <w:marRight w:val="0"/>
          <w:marTop w:val="125"/>
          <w:marBottom w:val="0"/>
          <w:divBdr>
            <w:top w:val="none" w:sz="0" w:space="0" w:color="auto"/>
            <w:left w:val="none" w:sz="0" w:space="0" w:color="auto"/>
            <w:bottom w:val="none" w:sz="0" w:space="0" w:color="auto"/>
            <w:right w:val="none" w:sz="0" w:space="0" w:color="auto"/>
          </w:divBdr>
        </w:div>
        <w:div w:id="678895076">
          <w:marLeft w:val="1166"/>
          <w:marRight w:val="0"/>
          <w:marTop w:val="106"/>
          <w:marBottom w:val="0"/>
          <w:divBdr>
            <w:top w:val="none" w:sz="0" w:space="0" w:color="auto"/>
            <w:left w:val="none" w:sz="0" w:space="0" w:color="auto"/>
            <w:bottom w:val="none" w:sz="0" w:space="0" w:color="auto"/>
            <w:right w:val="none" w:sz="0" w:space="0" w:color="auto"/>
          </w:divBdr>
        </w:div>
        <w:div w:id="241641741">
          <w:marLeft w:val="1800"/>
          <w:marRight w:val="0"/>
          <w:marTop w:val="82"/>
          <w:marBottom w:val="0"/>
          <w:divBdr>
            <w:top w:val="none" w:sz="0" w:space="0" w:color="auto"/>
            <w:left w:val="none" w:sz="0" w:space="0" w:color="auto"/>
            <w:bottom w:val="none" w:sz="0" w:space="0" w:color="auto"/>
            <w:right w:val="none" w:sz="0" w:space="0" w:color="auto"/>
          </w:divBdr>
        </w:div>
        <w:div w:id="147937868">
          <w:marLeft w:val="1800"/>
          <w:marRight w:val="0"/>
          <w:marTop w:val="82"/>
          <w:marBottom w:val="0"/>
          <w:divBdr>
            <w:top w:val="none" w:sz="0" w:space="0" w:color="auto"/>
            <w:left w:val="none" w:sz="0" w:space="0" w:color="auto"/>
            <w:bottom w:val="none" w:sz="0" w:space="0" w:color="auto"/>
            <w:right w:val="none" w:sz="0" w:space="0" w:color="auto"/>
          </w:divBdr>
        </w:div>
        <w:div w:id="180552500">
          <w:marLeft w:val="1800"/>
          <w:marRight w:val="0"/>
          <w:marTop w:val="82"/>
          <w:marBottom w:val="0"/>
          <w:divBdr>
            <w:top w:val="none" w:sz="0" w:space="0" w:color="auto"/>
            <w:left w:val="none" w:sz="0" w:space="0" w:color="auto"/>
            <w:bottom w:val="none" w:sz="0" w:space="0" w:color="auto"/>
            <w:right w:val="none" w:sz="0" w:space="0" w:color="auto"/>
          </w:divBdr>
        </w:div>
        <w:div w:id="805242060">
          <w:marLeft w:val="547"/>
          <w:marRight w:val="0"/>
          <w:marTop w:val="125"/>
          <w:marBottom w:val="0"/>
          <w:divBdr>
            <w:top w:val="none" w:sz="0" w:space="0" w:color="auto"/>
            <w:left w:val="none" w:sz="0" w:space="0" w:color="auto"/>
            <w:bottom w:val="none" w:sz="0" w:space="0" w:color="auto"/>
            <w:right w:val="none" w:sz="0" w:space="0" w:color="auto"/>
          </w:divBdr>
        </w:div>
        <w:div w:id="146291039">
          <w:marLeft w:val="1166"/>
          <w:marRight w:val="0"/>
          <w:marTop w:val="106"/>
          <w:marBottom w:val="0"/>
          <w:divBdr>
            <w:top w:val="none" w:sz="0" w:space="0" w:color="auto"/>
            <w:left w:val="none" w:sz="0" w:space="0" w:color="auto"/>
            <w:bottom w:val="none" w:sz="0" w:space="0" w:color="auto"/>
            <w:right w:val="none" w:sz="0" w:space="0" w:color="auto"/>
          </w:divBdr>
        </w:div>
      </w:divsChild>
    </w:div>
    <w:div w:id="675115190">
      <w:bodyDiv w:val="1"/>
      <w:marLeft w:val="0"/>
      <w:marRight w:val="0"/>
      <w:marTop w:val="0"/>
      <w:marBottom w:val="0"/>
      <w:divBdr>
        <w:top w:val="none" w:sz="0" w:space="0" w:color="auto"/>
        <w:left w:val="none" w:sz="0" w:space="0" w:color="auto"/>
        <w:bottom w:val="none" w:sz="0" w:space="0" w:color="auto"/>
        <w:right w:val="none" w:sz="0" w:space="0" w:color="auto"/>
      </w:divBdr>
    </w:div>
    <w:div w:id="683484804">
      <w:bodyDiv w:val="1"/>
      <w:marLeft w:val="0"/>
      <w:marRight w:val="0"/>
      <w:marTop w:val="0"/>
      <w:marBottom w:val="0"/>
      <w:divBdr>
        <w:top w:val="none" w:sz="0" w:space="0" w:color="auto"/>
        <w:left w:val="none" w:sz="0" w:space="0" w:color="auto"/>
        <w:bottom w:val="none" w:sz="0" w:space="0" w:color="auto"/>
        <w:right w:val="none" w:sz="0" w:space="0" w:color="auto"/>
      </w:divBdr>
    </w:div>
    <w:div w:id="844709378">
      <w:bodyDiv w:val="1"/>
      <w:marLeft w:val="0"/>
      <w:marRight w:val="0"/>
      <w:marTop w:val="0"/>
      <w:marBottom w:val="0"/>
      <w:divBdr>
        <w:top w:val="none" w:sz="0" w:space="0" w:color="auto"/>
        <w:left w:val="none" w:sz="0" w:space="0" w:color="auto"/>
        <w:bottom w:val="none" w:sz="0" w:space="0" w:color="auto"/>
        <w:right w:val="none" w:sz="0" w:space="0" w:color="auto"/>
      </w:divBdr>
      <w:divsChild>
        <w:div w:id="359362620">
          <w:marLeft w:val="547"/>
          <w:marRight w:val="0"/>
          <w:marTop w:val="96"/>
          <w:marBottom w:val="0"/>
          <w:divBdr>
            <w:top w:val="none" w:sz="0" w:space="0" w:color="auto"/>
            <w:left w:val="none" w:sz="0" w:space="0" w:color="auto"/>
            <w:bottom w:val="none" w:sz="0" w:space="0" w:color="auto"/>
            <w:right w:val="none" w:sz="0" w:space="0" w:color="auto"/>
          </w:divBdr>
        </w:div>
        <w:div w:id="1439060861">
          <w:marLeft w:val="547"/>
          <w:marRight w:val="0"/>
          <w:marTop w:val="96"/>
          <w:marBottom w:val="0"/>
          <w:divBdr>
            <w:top w:val="none" w:sz="0" w:space="0" w:color="auto"/>
            <w:left w:val="none" w:sz="0" w:space="0" w:color="auto"/>
            <w:bottom w:val="none" w:sz="0" w:space="0" w:color="auto"/>
            <w:right w:val="none" w:sz="0" w:space="0" w:color="auto"/>
          </w:divBdr>
        </w:div>
        <w:div w:id="2130662288">
          <w:marLeft w:val="547"/>
          <w:marRight w:val="0"/>
          <w:marTop w:val="96"/>
          <w:marBottom w:val="0"/>
          <w:divBdr>
            <w:top w:val="none" w:sz="0" w:space="0" w:color="auto"/>
            <w:left w:val="none" w:sz="0" w:space="0" w:color="auto"/>
            <w:bottom w:val="none" w:sz="0" w:space="0" w:color="auto"/>
            <w:right w:val="none" w:sz="0" w:space="0" w:color="auto"/>
          </w:divBdr>
        </w:div>
        <w:div w:id="1379015381">
          <w:marLeft w:val="1166"/>
          <w:marRight w:val="0"/>
          <w:marTop w:val="77"/>
          <w:marBottom w:val="0"/>
          <w:divBdr>
            <w:top w:val="none" w:sz="0" w:space="0" w:color="auto"/>
            <w:left w:val="none" w:sz="0" w:space="0" w:color="auto"/>
            <w:bottom w:val="none" w:sz="0" w:space="0" w:color="auto"/>
            <w:right w:val="none" w:sz="0" w:space="0" w:color="auto"/>
          </w:divBdr>
        </w:div>
        <w:div w:id="124275413">
          <w:marLeft w:val="1166"/>
          <w:marRight w:val="0"/>
          <w:marTop w:val="77"/>
          <w:marBottom w:val="0"/>
          <w:divBdr>
            <w:top w:val="none" w:sz="0" w:space="0" w:color="auto"/>
            <w:left w:val="none" w:sz="0" w:space="0" w:color="auto"/>
            <w:bottom w:val="none" w:sz="0" w:space="0" w:color="auto"/>
            <w:right w:val="none" w:sz="0" w:space="0" w:color="auto"/>
          </w:divBdr>
        </w:div>
        <w:div w:id="143741152">
          <w:marLeft w:val="1166"/>
          <w:marRight w:val="0"/>
          <w:marTop w:val="77"/>
          <w:marBottom w:val="0"/>
          <w:divBdr>
            <w:top w:val="none" w:sz="0" w:space="0" w:color="auto"/>
            <w:left w:val="none" w:sz="0" w:space="0" w:color="auto"/>
            <w:bottom w:val="none" w:sz="0" w:space="0" w:color="auto"/>
            <w:right w:val="none" w:sz="0" w:space="0" w:color="auto"/>
          </w:divBdr>
        </w:div>
        <w:div w:id="1210413709">
          <w:marLeft w:val="547"/>
          <w:marRight w:val="0"/>
          <w:marTop w:val="96"/>
          <w:marBottom w:val="0"/>
          <w:divBdr>
            <w:top w:val="none" w:sz="0" w:space="0" w:color="auto"/>
            <w:left w:val="none" w:sz="0" w:space="0" w:color="auto"/>
            <w:bottom w:val="none" w:sz="0" w:space="0" w:color="auto"/>
            <w:right w:val="none" w:sz="0" w:space="0" w:color="auto"/>
          </w:divBdr>
        </w:div>
        <w:div w:id="1585335090">
          <w:marLeft w:val="1166"/>
          <w:marRight w:val="0"/>
          <w:marTop w:val="77"/>
          <w:marBottom w:val="0"/>
          <w:divBdr>
            <w:top w:val="none" w:sz="0" w:space="0" w:color="auto"/>
            <w:left w:val="none" w:sz="0" w:space="0" w:color="auto"/>
            <w:bottom w:val="none" w:sz="0" w:space="0" w:color="auto"/>
            <w:right w:val="none" w:sz="0" w:space="0" w:color="auto"/>
          </w:divBdr>
        </w:div>
        <w:div w:id="1122765492">
          <w:marLeft w:val="1166"/>
          <w:marRight w:val="0"/>
          <w:marTop w:val="77"/>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50742594">
      <w:bodyDiv w:val="1"/>
      <w:marLeft w:val="0"/>
      <w:marRight w:val="0"/>
      <w:marTop w:val="0"/>
      <w:marBottom w:val="0"/>
      <w:divBdr>
        <w:top w:val="none" w:sz="0" w:space="0" w:color="auto"/>
        <w:left w:val="none" w:sz="0" w:space="0" w:color="auto"/>
        <w:bottom w:val="none" w:sz="0" w:space="0" w:color="auto"/>
        <w:right w:val="none" w:sz="0" w:space="0" w:color="auto"/>
      </w:divBdr>
    </w:div>
    <w:div w:id="1035690179">
      <w:bodyDiv w:val="1"/>
      <w:marLeft w:val="0"/>
      <w:marRight w:val="0"/>
      <w:marTop w:val="0"/>
      <w:marBottom w:val="0"/>
      <w:divBdr>
        <w:top w:val="none" w:sz="0" w:space="0" w:color="auto"/>
        <w:left w:val="none" w:sz="0" w:space="0" w:color="auto"/>
        <w:bottom w:val="none" w:sz="0" w:space="0" w:color="auto"/>
        <w:right w:val="none" w:sz="0" w:space="0" w:color="auto"/>
      </w:divBdr>
    </w:div>
    <w:div w:id="1061563968">
      <w:bodyDiv w:val="1"/>
      <w:marLeft w:val="0"/>
      <w:marRight w:val="0"/>
      <w:marTop w:val="0"/>
      <w:marBottom w:val="0"/>
      <w:divBdr>
        <w:top w:val="none" w:sz="0" w:space="0" w:color="auto"/>
        <w:left w:val="none" w:sz="0" w:space="0" w:color="auto"/>
        <w:bottom w:val="none" w:sz="0" w:space="0" w:color="auto"/>
        <w:right w:val="none" w:sz="0" w:space="0" w:color="auto"/>
      </w:divBdr>
    </w:div>
    <w:div w:id="116963465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75406996">
      <w:bodyDiv w:val="1"/>
      <w:marLeft w:val="0"/>
      <w:marRight w:val="0"/>
      <w:marTop w:val="0"/>
      <w:marBottom w:val="0"/>
      <w:divBdr>
        <w:top w:val="none" w:sz="0" w:space="0" w:color="auto"/>
        <w:left w:val="none" w:sz="0" w:space="0" w:color="auto"/>
        <w:bottom w:val="none" w:sz="0" w:space="0" w:color="auto"/>
        <w:right w:val="none" w:sz="0" w:space="0" w:color="auto"/>
      </w:divBdr>
    </w:div>
    <w:div w:id="1329090631">
      <w:bodyDiv w:val="1"/>
      <w:marLeft w:val="0"/>
      <w:marRight w:val="0"/>
      <w:marTop w:val="0"/>
      <w:marBottom w:val="0"/>
      <w:divBdr>
        <w:top w:val="none" w:sz="0" w:space="0" w:color="auto"/>
        <w:left w:val="none" w:sz="0" w:space="0" w:color="auto"/>
        <w:bottom w:val="none" w:sz="0" w:space="0" w:color="auto"/>
        <w:right w:val="none" w:sz="0" w:space="0" w:color="auto"/>
      </w:divBdr>
      <w:divsChild>
        <w:div w:id="272979434">
          <w:marLeft w:val="360"/>
          <w:marRight w:val="0"/>
          <w:marTop w:val="200"/>
          <w:marBottom w:val="0"/>
          <w:divBdr>
            <w:top w:val="none" w:sz="0" w:space="0" w:color="auto"/>
            <w:left w:val="none" w:sz="0" w:space="0" w:color="auto"/>
            <w:bottom w:val="none" w:sz="0" w:space="0" w:color="auto"/>
            <w:right w:val="none" w:sz="0" w:space="0" w:color="auto"/>
          </w:divBdr>
        </w:div>
        <w:div w:id="661200266">
          <w:marLeft w:val="1080"/>
          <w:marRight w:val="0"/>
          <w:marTop w:val="100"/>
          <w:marBottom w:val="0"/>
          <w:divBdr>
            <w:top w:val="none" w:sz="0" w:space="0" w:color="auto"/>
            <w:left w:val="none" w:sz="0" w:space="0" w:color="auto"/>
            <w:bottom w:val="none" w:sz="0" w:space="0" w:color="auto"/>
            <w:right w:val="none" w:sz="0" w:space="0" w:color="auto"/>
          </w:divBdr>
        </w:div>
      </w:divsChild>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02019570">
      <w:bodyDiv w:val="1"/>
      <w:marLeft w:val="0"/>
      <w:marRight w:val="0"/>
      <w:marTop w:val="0"/>
      <w:marBottom w:val="0"/>
      <w:divBdr>
        <w:top w:val="none" w:sz="0" w:space="0" w:color="auto"/>
        <w:left w:val="none" w:sz="0" w:space="0" w:color="auto"/>
        <w:bottom w:val="none" w:sz="0" w:space="0" w:color="auto"/>
        <w:right w:val="none" w:sz="0" w:space="0" w:color="auto"/>
      </w:divBdr>
      <w:divsChild>
        <w:div w:id="1717582581">
          <w:marLeft w:val="547"/>
          <w:marRight w:val="0"/>
          <w:marTop w:val="77"/>
          <w:marBottom w:val="0"/>
          <w:divBdr>
            <w:top w:val="none" w:sz="0" w:space="0" w:color="auto"/>
            <w:left w:val="none" w:sz="0" w:space="0" w:color="auto"/>
            <w:bottom w:val="none" w:sz="0" w:space="0" w:color="auto"/>
            <w:right w:val="none" w:sz="0" w:space="0" w:color="auto"/>
          </w:divBdr>
        </w:div>
        <w:div w:id="1275866422">
          <w:marLeft w:val="1166"/>
          <w:marRight w:val="0"/>
          <w:marTop w:val="67"/>
          <w:marBottom w:val="0"/>
          <w:divBdr>
            <w:top w:val="none" w:sz="0" w:space="0" w:color="auto"/>
            <w:left w:val="none" w:sz="0" w:space="0" w:color="auto"/>
            <w:bottom w:val="none" w:sz="0" w:space="0" w:color="auto"/>
            <w:right w:val="none" w:sz="0" w:space="0" w:color="auto"/>
          </w:divBdr>
        </w:div>
        <w:div w:id="352345131">
          <w:marLeft w:val="1886"/>
          <w:marRight w:val="0"/>
          <w:marTop w:val="50"/>
          <w:marBottom w:val="0"/>
          <w:divBdr>
            <w:top w:val="none" w:sz="0" w:space="0" w:color="auto"/>
            <w:left w:val="none" w:sz="0" w:space="0" w:color="auto"/>
            <w:bottom w:val="none" w:sz="0" w:space="0" w:color="auto"/>
            <w:right w:val="none" w:sz="0" w:space="0" w:color="auto"/>
          </w:divBdr>
        </w:div>
        <w:div w:id="1216963339">
          <w:marLeft w:val="1886"/>
          <w:marRight w:val="0"/>
          <w:marTop w:val="50"/>
          <w:marBottom w:val="0"/>
          <w:divBdr>
            <w:top w:val="none" w:sz="0" w:space="0" w:color="auto"/>
            <w:left w:val="none" w:sz="0" w:space="0" w:color="auto"/>
            <w:bottom w:val="none" w:sz="0" w:space="0" w:color="auto"/>
            <w:right w:val="none" w:sz="0" w:space="0" w:color="auto"/>
          </w:divBdr>
        </w:div>
        <w:div w:id="368531024">
          <w:marLeft w:val="1886"/>
          <w:marRight w:val="0"/>
          <w:marTop w:val="50"/>
          <w:marBottom w:val="0"/>
          <w:divBdr>
            <w:top w:val="none" w:sz="0" w:space="0" w:color="auto"/>
            <w:left w:val="none" w:sz="0" w:space="0" w:color="auto"/>
            <w:bottom w:val="none" w:sz="0" w:space="0" w:color="auto"/>
            <w:right w:val="none" w:sz="0" w:space="0" w:color="auto"/>
          </w:divBdr>
        </w:div>
        <w:div w:id="1219395014">
          <w:marLeft w:val="547"/>
          <w:marRight w:val="0"/>
          <w:marTop w:val="77"/>
          <w:marBottom w:val="0"/>
          <w:divBdr>
            <w:top w:val="none" w:sz="0" w:space="0" w:color="auto"/>
            <w:left w:val="none" w:sz="0" w:space="0" w:color="auto"/>
            <w:bottom w:val="none" w:sz="0" w:space="0" w:color="auto"/>
            <w:right w:val="none" w:sz="0" w:space="0" w:color="auto"/>
          </w:divBdr>
        </w:div>
        <w:div w:id="2130200046">
          <w:marLeft w:val="1166"/>
          <w:marRight w:val="0"/>
          <w:marTop w:val="58"/>
          <w:marBottom w:val="0"/>
          <w:divBdr>
            <w:top w:val="none" w:sz="0" w:space="0" w:color="auto"/>
            <w:left w:val="none" w:sz="0" w:space="0" w:color="auto"/>
            <w:bottom w:val="none" w:sz="0" w:space="0" w:color="auto"/>
            <w:right w:val="none" w:sz="0" w:space="0" w:color="auto"/>
          </w:divBdr>
        </w:div>
        <w:div w:id="179508613">
          <w:marLeft w:val="1166"/>
          <w:marRight w:val="0"/>
          <w:marTop w:val="58"/>
          <w:marBottom w:val="0"/>
          <w:divBdr>
            <w:top w:val="none" w:sz="0" w:space="0" w:color="auto"/>
            <w:left w:val="none" w:sz="0" w:space="0" w:color="auto"/>
            <w:bottom w:val="none" w:sz="0" w:space="0" w:color="auto"/>
            <w:right w:val="none" w:sz="0" w:space="0" w:color="auto"/>
          </w:divBdr>
        </w:div>
        <w:div w:id="898398672">
          <w:marLeft w:val="1166"/>
          <w:marRight w:val="0"/>
          <w:marTop w:val="58"/>
          <w:marBottom w:val="0"/>
          <w:divBdr>
            <w:top w:val="none" w:sz="0" w:space="0" w:color="auto"/>
            <w:left w:val="none" w:sz="0" w:space="0" w:color="auto"/>
            <w:bottom w:val="none" w:sz="0" w:space="0" w:color="auto"/>
            <w:right w:val="none" w:sz="0" w:space="0" w:color="auto"/>
          </w:divBdr>
        </w:div>
      </w:divsChild>
    </w:div>
    <w:div w:id="1439180591">
      <w:bodyDiv w:val="1"/>
      <w:marLeft w:val="0"/>
      <w:marRight w:val="0"/>
      <w:marTop w:val="0"/>
      <w:marBottom w:val="0"/>
      <w:divBdr>
        <w:top w:val="none" w:sz="0" w:space="0" w:color="auto"/>
        <w:left w:val="none" w:sz="0" w:space="0" w:color="auto"/>
        <w:bottom w:val="none" w:sz="0" w:space="0" w:color="auto"/>
        <w:right w:val="none" w:sz="0" w:space="0" w:color="auto"/>
      </w:divBdr>
    </w:div>
    <w:div w:id="1440685165">
      <w:bodyDiv w:val="1"/>
      <w:marLeft w:val="0"/>
      <w:marRight w:val="0"/>
      <w:marTop w:val="0"/>
      <w:marBottom w:val="0"/>
      <w:divBdr>
        <w:top w:val="none" w:sz="0" w:space="0" w:color="auto"/>
        <w:left w:val="none" w:sz="0" w:space="0" w:color="auto"/>
        <w:bottom w:val="none" w:sz="0" w:space="0" w:color="auto"/>
        <w:right w:val="none" w:sz="0" w:space="0" w:color="auto"/>
      </w:divBdr>
      <w:divsChild>
        <w:div w:id="273755173">
          <w:marLeft w:val="547"/>
          <w:marRight w:val="0"/>
          <w:marTop w:val="115"/>
          <w:marBottom w:val="0"/>
          <w:divBdr>
            <w:top w:val="none" w:sz="0" w:space="0" w:color="auto"/>
            <w:left w:val="none" w:sz="0" w:space="0" w:color="auto"/>
            <w:bottom w:val="none" w:sz="0" w:space="0" w:color="auto"/>
            <w:right w:val="none" w:sz="0" w:space="0" w:color="auto"/>
          </w:divBdr>
        </w:div>
        <w:div w:id="1458257868">
          <w:marLeft w:val="1166"/>
          <w:marRight w:val="0"/>
          <w:marTop w:val="125"/>
          <w:marBottom w:val="0"/>
          <w:divBdr>
            <w:top w:val="none" w:sz="0" w:space="0" w:color="auto"/>
            <w:left w:val="none" w:sz="0" w:space="0" w:color="auto"/>
            <w:bottom w:val="none" w:sz="0" w:space="0" w:color="auto"/>
            <w:right w:val="none" w:sz="0" w:space="0" w:color="auto"/>
          </w:divBdr>
        </w:div>
        <w:div w:id="1271667663">
          <w:marLeft w:val="1800"/>
          <w:marRight w:val="0"/>
          <w:marTop w:val="106"/>
          <w:marBottom w:val="0"/>
          <w:divBdr>
            <w:top w:val="none" w:sz="0" w:space="0" w:color="auto"/>
            <w:left w:val="none" w:sz="0" w:space="0" w:color="auto"/>
            <w:bottom w:val="none" w:sz="0" w:space="0" w:color="auto"/>
            <w:right w:val="none" w:sz="0" w:space="0" w:color="auto"/>
          </w:divBdr>
        </w:div>
        <w:div w:id="410469655">
          <w:marLeft w:val="1800"/>
          <w:marRight w:val="0"/>
          <w:marTop w:val="106"/>
          <w:marBottom w:val="0"/>
          <w:divBdr>
            <w:top w:val="none" w:sz="0" w:space="0" w:color="auto"/>
            <w:left w:val="none" w:sz="0" w:space="0" w:color="auto"/>
            <w:bottom w:val="none" w:sz="0" w:space="0" w:color="auto"/>
            <w:right w:val="none" w:sz="0" w:space="0" w:color="auto"/>
          </w:divBdr>
        </w:div>
        <w:div w:id="222761242">
          <w:marLeft w:val="1166"/>
          <w:marRight w:val="0"/>
          <w:marTop w:val="125"/>
          <w:marBottom w:val="0"/>
          <w:divBdr>
            <w:top w:val="none" w:sz="0" w:space="0" w:color="auto"/>
            <w:left w:val="none" w:sz="0" w:space="0" w:color="auto"/>
            <w:bottom w:val="none" w:sz="0" w:space="0" w:color="auto"/>
            <w:right w:val="none" w:sz="0" w:space="0" w:color="auto"/>
          </w:divBdr>
        </w:div>
        <w:div w:id="693531948">
          <w:marLeft w:val="1800"/>
          <w:marRight w:val="0"/>
          <w:marTop w:val="106"/>
          <w:marBottom w:val="0"/>
          <w:divBdr>
            <w:top w:val="none" w:sz="0" w:space="0" w:color="auto"/>
            <w:left w:val="none" w:sz="0" w:space="0" w:color="auto"/>
            <w:bottom w:val="none" w:sz="0" w:space="0" w:color="auto"/>
            <w:right w:val="none" w:sz="0" w:space="0" w:color="auto"/>
          </w:divBdr>
        </w:div>
      </w:divsChild>
    </w:div>
    <w:div w:id="1493252356">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25257218">
      <w:bodyDiv w:val="1"/>
      <w:marLeft w:val="0"/>
      <w:marRight w:val="0"/>
      <w:marTop w:val="0"/>
      <w:marBottom w:val="0"/>
      <w:divBdr>
        <w:top w:val="none" w:sz="0" w:space="0" w:color="auto"/>
        <w:left w:val="none" w:sz="0" w:space="0" w:color="auto"/>
        <w:bottom w:val="none" w:sz="0" w:space="0" w:color="auto"/>
        <w:right w:val="none" w:sz="0" w:space="0" w:color="auto"/>
      </w:divBdr>
      <w:divsChild>
        <w:div w:id="1720476323">
          <w:marLeft w:val="1080"/>
          <w:marRight w:val="0"/>
          <w:marTop w:val="100"/>
          <w:marBottom w:val="0"/>
          <w:divBdr>
            <w:top w:val="none" w:sz="0" w:space="0" w:color="auto"/>
            <w:left w:val="none" w:sz="0" w:space="0" w:color="auto"/>
            <w:bottom w:val="none" w:sz="0" w:space="0" w:color="auto"/>
            <w:right w:val="none" w:sz="0" w:space="0" w:color="auto"/>
          </w:divBdr>
        </w:div>
        <w:div w:id="247934438">
          <w:marLeft w:val="1080"/>
          <w:marRight w:val="0"/>
          <w:marTop w:val="100"/>
          <w:marBottom w:val="0"/>
          <w:divBdr>
            <w:top w:val="none" w:sz="0" w:space="0" w:color="auto"/>
            <w:left w:val="none" w:sz="0" w:space="0" w:color="auto"/>
            <w:bottom w:val="none" w:sz="0" w:space="0" w:color="auto"/>
            <w:right w:val="none" w:sz="0" w:space="0" w:color="auto"/>
          </w:divBdr>
        </w:div>
      </w:divsChild>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28478394">
      <w:bodyDiv w:val="1"/>
      <w:marLeft w:val="0"/>
      <w:marRight w:val="0"/>
      <w:marTop w:val="0"/>
      <w:marBottom w:val="0"/>
      <w:divBdr>
        <w:top w:val="none" w:sz="0" w:space="0" w:color="auto"/>
        <w:left w:val="none" w:sz="0" w:space="0" w:color="auto"/>
        <w:bottom w:val="none" w:sz="0" w:space="0" w:color="auto"/>
        <w:right w:val="none" w:sz="0" w:space="0" w:color="auto"/>
      </w:divBdr>
      <w:divsChild>
        <w:div w:id="328562914">
          <w:marLeft w:val="547"/>
          <w:marRight w:val="0"/>
          <w:marTop w:val="134"/>
          <w:marBottom w:val="0"/>
          <w:divBdr>
            <w:top w:val="none" w:sz="0" w:space="0" w:color="auto"/>
            <w:left w:val="none" w:sz="0" w:space="0" w:color="auto"/>
            <w:bottom w:val="none" w:sz="0" w:space="0" w:color="auto"/>
            <w:right w:val="none" w:sz="0" w:space="0" w:color="auto"/>
          </w:divBdr>
        </w:div>
        <w:div w:id="1342975223">
          <w:marLeft w:val="1166"/>
          <w:marRight w:val="0"/>
          <w:marTop w:val="115"/>
          <w:marBottom w:val="0"/>
          <w:divBdr>
            <w:top w:val="none" w:sz="0" w:space="0" w:color="auto"/>
            <w:left w:val="none" w:sz="0" w:space="0" w:color="auto"/>
            <w:bottom w:val="none" w:sz="0" w:space="0" w:color="auto"/>
            <w:right w:val="none" w:sz="0" w:space="0" w:color="auto"/>
          </w:divBdr>
        </w:div>
        <w:div w:id="1013723509">
          <w:marLeft w:val="1166"/>
          <w:marRight w:val="0"/>
          <w:marTop w:val="115"/>
          <w:marBottom w:val="0"/>
          <w:divBdr>
            <w:top w:val="none" w:sz="0" w:space="0" w:color="auto"/>
            <w:left w:val="none" w:sz="0" w:space="0" w:color="auto"/>
            <w:bottom w:val="none" w:sz="0" w:space="0" w:color="auto"/>
            <w:right w:val="none" w:sz="0" w:space="0" w:color="auto"/>
          </w:divBdr>
        </w:div>
      </w:divsChild>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09749999">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1A8BE6FC-31C1-4100-AB09-8AF7DD69B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1085</TotalTime>
  <Pages>3</Pages>
  <Words>1252</Words>
  <Characters>7139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vivo</cp:lastModifiedBy>
  <cp:revision>91</cp:revision>
  <cp:lastPrinted>1899-12-31T23:00:00Z</cp:lastPrinted>
  <dcterms:created xsi:type="dcterms:W3CDTF">2022-01-28T03:49:00Z</dcterms:created>
  <dcterms:modified xsi:type="dcterms:W3CDTF">2022-08-10T13:32:00Z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